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FB7" w:rsidRDefault="0078362F" w:rsidP="00734FB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2589530</wp:posOffset>
            </wp:positionH>
            <wp:positionV relativeFrom="paragraph">
              <wp:posOffset>-207645</wp:posOffset>
            </wp:positionV>
            <wp:extent cx="631825" cy="685800"/>
            <wp:effectExtent l="19050" t="0" r="0" b="0"/>
            <wp:wrapSquare wrapText="left"/>
            <wp:docPr id="2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362F" w:rsidRDefault="0078362F" w:rsidP="00734FB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4FB7" w:rsidRPr="002E0CCB" w:rsidRDefault="00734FB7" w:rsidP="0078362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4FB7" w:rsidRPr="002E0CCB" w:rsidRDefault="00734FB7" w:rsidP="00734FB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0CCB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</w:p>
    <w:p w:rsidR="00734FB7" w:rsidRPr="002E0CCB" w:rsidRDefault="00BC2CE5" w:rsidP="00734FB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ВЫНДИ</w:t>
      </w:r>
      <w:r w:rsidR="0078362F"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ООСТРОВСКГО</w:t>
      </w:r>
      <w:r w:rsidR="00734FB7" w:rsidRPr="002E0CC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 ПОСЕЛЕНИЯ</w:t>
      </w:r>
    </w:p>
    <w:p w:rsidR="00734FB7" w:rsidRPr="002E0CCB" w:rsidRDefault="00734FB7" w:rsidP="00734FB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0CCB">
        <w:rPr>
          <w:rFonts w:ascii="Times New Roman" w:eastAsia="Times New Roman" w:hAnsi="Times New Roman"/>
          <w:b/>
          <w:sz w:val="28"/>
          <w:szCs w:val="28"/>
          <w:lang w:eastAsia="ru-RU"/>
        </w:rPr>
        <w:t>ВОЛХОВСКОГО МУНИЦИПАЛЬНОГО РАЙОНА</w:t>
      </w:r>
    </w:p>
    <w:p w:rsidR="00734FB7" w:rsidRPr="002E0CCB" w:rsidRDefault="00734FB7" w:rsidP="00734FB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0CCB">
        <w:rPr>
          <w:rFonts w:ascii="Times New Roman" w:eastAsia="Times New Roman" w:hAnsi="Times New Roman"/>
          <w:b/>
          <w:sz w:val="28"/>
          <w:szCs w:val="28"/>
          <w:lang w:eastAsia="ru-RU"/>
        </w:rPr>
        <w:t>ЛЕНИНГРАДСКОЙ ОБЛАСТИ</w:t>
      </w:r>
    </w:p>
    <w:p w:rsidR="00734FB7" w:rsidRPr="002E0CCB" w:rsidRDefault="00734FB7" w:rsidP="00734FB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2CE5" w:rsidRDefault="00734FB7" w:rsidP="00BC2CE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0CCB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734FB7" w:rsidRPr="00BC2CE5" w:rsidRDefault="00BC2CE5" w:rsidP="00BC2CE5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B721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 февраля</w:t>
      </w:r>
      <w:r w:rsidR="00BB72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4FB7" w:rsidRPr="002E0CC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734FB7" w:rsidRPr="002E0CC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734FB7" w:rsidRPr="002E0CC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</w:p>
    <w:p w:rsidR="00734FB7" w:rsidRPr="00734FB7" w:rsidRDefault="00734FB7" w:rsidP="00BB721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4FB7" w:rsidRPr="00734FB7" w:rsidRDefault="00734FB7" w:rsidP="00BB721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Порядка проведения мониторинга</w:t>
      </w:r>
    </w:p>
    <w:p w:rsidR="00734FB7" w:rsidRDefault="00734FB7" w:rsidP="009436C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качества финансового менеджмента, осуще</w:t>
      </w:r>
      <w:r w:rsidR="00BB721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ствляемого </w:t>
      </w: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главными </w:t>
      </w:r>
      <w:r w:rsidR="00BB721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распорядителями средств бюджета </w:t>
      </w:r>
      <w:r w:rsidR="00BC2CE5">
        <w:rPr>
          <w:rFonts w:ascii="Times New Roman" w:eastAsia="Times New Roman" w:hAnsi="Times New Roman"/>
          <w:b/>
          <w:sz w:val="28"/>
          <w:szCs w:val="28"/>
          <w:lang w:eastAsia="ru-RU"/>
        </w:rPr>
        <w:t>Вындиноостровс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</w:t>
      </w:r>
      <w:r w:rsidR="00BC2CE5">
        <w:rPr>
          <w:rFonts w:ascii="Times New Roman" w:eastAsia="Times New Roman" w:hAnsi="Times New Roman"/>
          <w:b/>
          <w:sz w:val="28"/>
          <w:szCs w:val="28"/>
          <w:lang w:eastAsia="ru-RU"/>
        </w:rPr>
        <w:t>го</w:t>
      </w: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</w:t>
      </w:r>
      <w:r w:rsidR="00BC2CE5">
        <w:rPr>
          <w:rFonts w:ascii="Times New Roman" w:eastAsia="Times New Roman" w:hAnsi="Times New Roman"/>
          <w:b/>
          <w:sz w:val="28"/>
          <w:szCs w:val="28"/>
          <w:lang w:eastAsia="ru-RU"/>
        </w:rPr>
        <w:t>го поселения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BB7217" w:rsidRDefault="00BB7217" w:rsidP="00BB72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48DC" w:rsidRPr="00734FB7" w:rsidRDefault="00FC48DC" w:rsidP="00BB72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6102" w:rsidRDefault="00555ED6" w:rsidP="00F96102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п.6 статьи 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t>160.2-1 Бюджетного кодекса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55ED6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 финансов РФ от 14.11.2019 года №1031 «Об утверждении Методических рекомендаций по проведению мониторинга качества финансового менеджмента»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повышения эффективности расходов  бюджета </w:t>
      </w:r>
      <w:r w:rsidR="00BC2CE5">
        <w:rPr>
          <w:rFonts w:ascii="Times New Roman" w:eastAsia="Times New Roman" w:hAnsi="Times New Roman"/>
          <w:sz w:val="28"/>
          <w:szCs w:val="28"/>
          <w:lang w:eastAsia="ru-RU"/>
        </w:rPr>
        <w:t>Вындиноостровского</w:t>
      </w:r>
      <w:r w:rsid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t>сельско</w:t>
      </w:r>
      <w:r w:rsidR="00BC2CE5">
        <w:rPr>
          <w:rFonts w:ascii="Times New Roman" w:eastAsia="Times New Roman" w:hAnsi="Times New Roman"/>
          <w:sz w:val="28"/>
          <w:szCs w:val="28"/>
          <w:lang w:eastAsia="ru-RU"/>
        </w:rPr>
        <w:t>го поселения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4FB7">
        <w:rPr>
          <w:rFonts w:ascii="Times New Roman" w:eastAsia="Times New Roman" w:hAnsi="Times New Roman"/>
          <w:sz w:val="28"/>
          <w:szCs w:val="28"/>
          <w:lang w:eastAsia="ru-RU"/>
        </w:rPr>
        <w:t>Волховского муниципального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Ленинградской 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области, качества бюджетного планирования и управления средствами местного бюджета поселения главными распорядителями средств местного бюджета </w:t>
      </w:r>
      <w:r w:rsidR="00BC2CE5">
        <w:rPr>
          <w:rFonts w:ascii="Times New Roman" w:eastAsia="Times New Roman" w:hAnsi="Times New Roman"/>
          <w:sz w:val="28"/>
          <w:szCs w:val="28"/>
          <w:lang w:eastAsia="ru-RU"/>
        </w:rPr>
        <w:t>Вындиноостровского</w:t>
      </w:r>
      <w:r w:rsidR="00F9610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BC2CE5">
        <w:rPr>
          <w:rFonts w:ascii="Times New Roman" w:eastAsia="Times New Roman" w:hAnsi="Times New Roman"/>
          <w:sz w:val="28"/>
          <w:szCs w:val="28"/>
          <w:lang w:eastAsia="ru-RU"/>
        </w:rPr>
        <w:t>го поселения</w:t>
      </w:r>
      <w:r w:rsidR="00F96102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34FB7" w:rsidRPr="00BB7217" w:rsidRDefault="00BB7217" w:rsidP="00F96102">
      <w:pPr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7217">
        <w:rPr>
          <w:rFonts w:ascii="Times New Roman" w:eastAsia="Times New Roman" w:hAnsi="Times New Roman"/>
          <w:sz w:val="28"/>
          <w:szCs w:val="28"/>
          <w:lang w:eastAsia="ru-RU"/>
        </w:rPr>
        <w:t xml:space="preserve">п </w:t>
      </w:r>
      <w:r w:rsidR="007B0B7D" w:rsidRPr="00BB721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B72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B7D" w:rsidRPr="00BB721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BB72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B7D" w:rsidRPr="00BB7217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BB72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B7D" w:rsidRPr="00BB721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B72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B7D" w:rsidRPr="00BB721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BB72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B7D" w:rsidRPr="00BB721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B72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B7D" w:rsidRPr="00BB721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BB72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B7D" w:rsidRPr="00BB7217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BB72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B7D" w:rsidRPr="00BB721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BB72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B7D" w:rsidRPr="00BB7217">
        <w:rPr>
          <w:rFonts w:ascii="Times New Roman" w:eastAsia="Times New Roman" w:hAnsi="Times New Roman"/>
          <w:sz w:val="28"/>
          <w:szCs w:val="28"/>
          <w:lang w:eastAsia="ru-RU"/>
        </w:rPr>
        <w:t>ю:</w:t>
      </w:r>
    </w:p>
    <w:p w:rsidR="00734FB7" w:rsidRPr="00734FB7" w:rsidRDefault="00734FB7" w:rsidP="00734F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4FB7" w:rsidRPr="00734FB7" w:rsidRDefault="00734FB7" w:rsidP="00734FB7">
      <w:pPr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 Порядок проведения мониторинга качества финансового менеджмента, осуществляемого главными распорядителями средств бюджета </w:t>
      </w:r>
      <w:r w:rsidR="00BC2CE5">
        <w:rPr>
          <w:rFonts w:ascii="Times New Roman" w:eastAsia="Times New Roman" w:hAnsi="Times New Roman"/>
          <w:sz w:val="28"/>
          <w:szCs w:val="28"/>
          <w:lang w:eastAsia="ru-RU"/>
        </w:rPr>
        <w:t>Вындиноостровского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сельско</w:t>
      </w:r>
      <w:r w:rsidR="00BC2CE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поселение согласно приложению.</w:t>
      </w:r>
    </w:p>
    <w:p w:rsidR="00FC48DC" w:rsidRPr="00FC48DC" w:rsidRDefault="00FC48DC" w:rsidP="00FC48D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48DC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BC2CE5">
        <w:rPr>
          <w:rFonts w:ascii="Times New Roman" w:eastAsia="Times New Roman" w:hAnsi="Times New Roman"/>
          <w:sz w:val="28"/>
          <w:szCs w:val="28"/>
          <w:lang w:eastAsia="ru-RU"/>
        </w:rPr>
        <w:t xml:space="preserve"> Р</w:t>
      </w:r>
      <w:r w:rsidR="00BC2CE5" w:rsidRPr="00FC48DC">
        <w:rPr>
          <w:rFonts w:ascii="Times New Roman" w:eastAsia="Times New Roman" w:hAnsi="Times New Roman"/>
          <w:sz w:val="28"/>
          <w:szCs w:val="28"/>
          <w:lang w:eastAsia="ru-RU"/>
        </w:rPr>
        <w:t xml:space="preserve">азместить </w:t>
      </w:r>
      <w:r w:rsidRPr="00FC48DC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на официальном сайте Администрации </w:t>
      </w:r>
      <w:r w:rsidR="00BC2CE5">
        <w:rPr>
          <w:rFonts w:ascii="Times New Roman" w:eastAsia="Times New Roman" w:hAnsi="Times New Roman"/>
          <w:sz w:val="28"/>
          <w:szCs w:val="28"/>
          <w:lang w:eastAsia="ru-RU"/>
        </w:rPr>
        <w:t>Вындиноостровского</w:t>
      </w:r>
      <w:r w:rsidRPr="00FC48D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BC2CE5">
        <w:rPr>
          <w:rFonts w:ascii="Times New Roman" w:eastAsia="Times New Roman" w:hAnsi="Times New Roman"/>
          <w:sz w:val="28"/>
          <w:szCs w:val="28"/>
          <w:lang w:eastAsia="ru-RU"/>
        </w:rPr>
        <w:t>го поселения</w:t>
      </w:r>
      <w:r w:rsidRPr="00FC48D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сети Интернет.</w:t>
      </w:r>
    </w:p>
    <w:p w:rsidR="00FC48DC" w:rsidRPr="00FC48DC" w:rsidRDefault="00FC48DC" w:rsidP="00FC48D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48DC">
        <w:rPr>
          <w:rFonts w:ascii="Times New Roman" w:eastAsia="Times New Roman" w:hAnsi="Times New Roman"/>
          <w:sz w:val="28"/>
          <w:szCs w:val="28"/>
          <w:lang w:eastAsia="ru-RU"/>
        </w:rPr>
        <w:t>3. Настоящее постановление вступает в силу со дня его официального опубликования.</w:t>
      </w:r>
    </w:p>
    <w:p w:rsidR="00734FB7" w:rsidRPr="00734FB7" w:rsidRDefault="00FC48DC" w:rsidP="00FC48DC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FC48DC">
        <w:rPr>
          <w:rFonts w:ascii="Times New Roman" w:eastAsia="Times New Roman" w:hAnsi="Times New Roman"/>
          <w:sz w:val="28"/>
          <w:szCs w:val="28"/>
          <w:lang w:eastAsia="ru-RU"/>
        </w:rPr>
        <w:t>4. Контроль за исполнением настоящего постановления оставляю за собой.</w:t>
      </w:r>
    </w:p>
    <w:p w:rsidR="00734FB7" w:rsidRPr="002E0CCB" w:rsidRDefault="00734FB7" w:rsidP="00734FB7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Default="00734FB7" w:rsidP="00734F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48DC" w:rsidRPr="002E0CCB" w:rsidRDefault="00FC48DC" w:rsidP="00734F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Default="00734FB7" w:rsidP="00734FB7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E0CCB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администрации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2E0CC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</w:t>
      </w:r>
      <w:r w:rsidR="00BC2CE5">
        <w:rPr>
          <w:rFonts w:ascii="Times New Roman" w:eastAsia="Times New Roman" w:hAnsi="Times New Roman"/>
          <w:sz w:val="28"/>
          <w:szCs w:val="28"/>
          <w:lang w:eastAsia="ru-RU"/>
        </w:rPr>
        <w:t>Е.В. Черемхин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</w:p>
    <w:p w:rsidR="0078362F" w:rsidRDefault="0078362F" w:rsidP="00734FB7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362F" w:rsidRDefault="0078362F" w:rsidP="00734FB7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362F" w:rsidRPr="002E0CCB" w:rsidRDefault="0078362F" w:rsidP="00734FB7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217" w:rsidRDefault="00BB7217" w:rsidP="00BB7217">
      <w:r w:rsidRPr="00BB7217">
        <w:rPr>
          <w:rFonts w:ascii="Times New Roman" w:hAnsi="Times New Roman"/>
          <w:sz w:val="20"/>
          <w:szCs w:val="20"/>
        </w:rPr>
        <w:t>Исп.</w:t>
      </w:r>
      <w:r w:rsidR="00BC2CE5">
        <w:rPr>
          <w:rFonts w:ascii="Times New Roman" w:hAnsi="Times New Roman"/>
          <w:sz w:val="20"/>
          <w:szCs w:val="20"/>
        </w:rPr>
        <w:t>Алябьева Ю.С.</w:t>
      </w:r>
      <w:r w:rsidRPr="00BB7217">
        <w:rPr>
          <w:rFonts w:ascii="Times New Roman" w:hAnsi="Times New Roman"/>
          <w:sz w:val="20"/>
          <w:szCs w:val="20"/>
        </w:rPr>
        <w:t xml:space="preserve"> тел. 3</w:t>
      </w:r>
      <w:r w:rsidR="00BC2CE5">
        <w:rPr>
          <w:rFonts w:ascii="Times New Roman" w:hAnsi="Times New Roman"/>
          <w:sz w:val="20"/>
          <w:szCs w:val="20"/>
        </w:rPr>
        <w:t>7</w:t>
      </w:r>
      <w:r w:rsidRPr="00BB7217">
        <w:rPr>
          <w:rFonts w:ascii="Times New Roman" w:hAnsi="Times New Roman"/>
          <w:sz w:val="20"/>
          <w:szCs w:val="20"/>
        </w:rPr>
        <w:t>-</w:t>
      </w:r>
      <w:r w:rsidR="00BC2CE5">
        <w:rPr>
          <w:rFonts w:ascii="Times New Roman" w:hAnsi="Times New Roman"/>
          <w:sz w:val="20"/>
          <w:szCs w:val="20"/>
        </w:rPr>
        <w:t xml:space="preserve"> 642</w:t>
      </w:r>
    </w:p>
    <w:p w:rsidR="00734FB7" w:rsidRPr="00BB7217" w:rsidRDefault="00734FB7" w:rsidP="00BB7217">
      <w:pPr>
        <w:sectPr w:rsidR="00734FB7" w:rsidRPr="00BB72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4FB7" w:rsidRPr="00734FB7" w:rsidRDefault="00734FB7" w:rsidP="00734FB7">
      <w:pPr>
        <w:spacing w:after="0" w:line="240" w:lineRule="auto"/>
        <w:ind w:left="567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FB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к</w:t>
      </w:r>
    </w:p>
    <w:p w:rsidR="00734FB7" w:rsidRPr="00734FB7" w:rsidRDefault="00734FB7" w:rsidP="00734FB7">
      <w:pPr>
        <w:spacing w:after="0" w:line="240" w:lineRule="auto"/>
        <w:ind w:left="567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FB7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постановлению администрации </w:t>
      </w:r>
    </w:p>
    <w:p w:rsidR="00BC2CE5" w:rsidRDefault="00BC2CE5" w:rsidP="00734FB7">
      <w:pPr>
        <w:spacing w:after="0" w:line="240" w:lineRule="auto"/>
        <w:ind w:left="567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Вындиноостровского </w:t>
      </w:r>
    </w:p>
    <w:p w:rsidR="00734FB7" w:rsidRPr="00734FB7" w:rsidRDefault="00BC2CE5" w:rsidP="00734FB7">
      <w:pPr>
        <w:spacing w:after="0" w:line="240" w:lineRule="auto"/>
        <w:ind w:left="567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сельского поселения</w:t>
      </w:r>
    </w:p>
    <w:p w:rsidR="00734FB7" w:rsidRPr="00734FB7" w:rsidRDefault="00734FB7" w:rsidP="00734FB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FB7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BB721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C2CE5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B7217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BC2CE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B7217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BC2CE5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B72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4FB7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BC2CE5"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734FB7" w:rsidRPr="00734FB7" w:rsidRDefault="00734FB7" w:rsidP="00734F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</w:t>
      </w:r>
    </w:p>
    <w:p w:rsidR="00734FB7" w:rsidRPr="00734FB7" w:rsidRDefault="00734FB7" w:rsidP="00734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проведения мониторинга качества финансового</w:t>
      </w:r>
    </w:p>
    <w:p w:rsidR="00734FB7" w:rsidRPr="00734FB7" w:rsidRDefault="00734FB7" w:rsidP="00734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менеджмента, осуществляемого главными распорядителями</w:t>
      </w:r>
    </w:p>
    <w:p w:rsidR="00734FB7" w:rsidRPr="00734FB7" w:rsidRDefault="00734FB7" w:rsidP="00BC2C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средств бюджета </w:t>
      </w:r>
      <w:r w:rsidR="00BC2CE5">
        <w:rPr>
          <w:rFonts w:ascii="Times New Roman" w:eastAsia="Times New Roman" w:hAnsi="Times New Roman"/>
          <w:b/>
          <w:sz w:val="28"/>
          <w:szCs w:val="28"/>
          <w:lang w:eastAsia="ru-RU"/>
        </w:rPr>
        <w:t>Вындиноостровского</w:t>
      </w: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</w:t>
      </w:r>
      <w:r w:rsidR="00BC2CE5">
        <w:rPr>
          <w:rFonts w:ascii="Times New Roman" w:eastAsia="Times New Roman" w:hAnsi="Times New Roman"/>
          <w:b/>
          <w:sz w:val="28"/>
          <w:szCs w:val="28"/>
          <w:lang w:eastAsia="ru-RU"/>
        </w:rPr>
        <w:t>го поселения</w:t>
      </w:r>
    </w:p>
    <w:p w:rsidR="00734FB7" w:rsidRPr="00734FB7" w:rsidRDefault="00734FB7" w:rsidP="00C53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34FB7" w:rsidRPr="00734FB7" w:rsidRDefault="00734FB7" w:rsidP="00734FB7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Общие положения</w:t>
      </w:r>
    </w:p>
    <w:p w:rsidR="00734FB7" w:rsidRPr="00734FB7" w:rsidRDefault="00734FB7" w:rsidP="00734F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Порядок определяет процедуру и сроки проведения мониторинга качества финансового менеджмента, осуществляемого главными распорядителями средств бюджета </w:t>
      </w:r>
      <w:r w:rsidR="0078362F">
        <w:rPr>
          <w:rFonts w:ascii="Times New Roman" w:eastAsia="Times New Roman" w:hAnsi="Times New Roman"/>
          <w:sz w:val="28"/>
          <w:szCs w:val="28"/>
          <w:lang w:eastAsia="ru-RU"/>
        </w:rPr>
        <w:t>Вындиноостровского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78362F">
        <w:rPr>
          <w:rFonts w:ascii="Times New Roman" w:eastAsia="Times New Roman" w:hAnsi="Times New Roman"/>
          <w:sz w:val="28"/>
          <w:szCs w:val="28"/>
          <w:lang w:eastAsia="ru-RU"/>
        </w:rPr>
        <w:t>го поселения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 (далее – мониторинг), как анализ и оценку совокупности процессов и процедур, обеспечивающих эффективность и результативность составления и исполнения бюджета, составления бюджетной отчётности и ведения бюджетного учёта, а также подготовку и организацию осуществления мер, направленных на повышение результативности (эффективности и экономности) использования бюджетных средств.</w:t>
      </w:r>
    </w:p>
    <w:p w:rsidR="00734FB7" w:rsidRPr="00734FB7" w:rsidRDefault="00734FB7" w:rsidP="00734FB7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Мониторинг проводится с целью: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определения уровня качества финансового менеджмента, осуществляемого главными распорядителями средств бюджета </w:t>
      </w:r>
      <w:r w:rsidR="0078362F">
        <w:rPr>
          <w:rFonts w:ascii="Times New Roman" w:eastAsia="Times New Roman" w:hAnsi="Times New Roman"/>
          <w:sz w:val="28"/>
          <w:szCs w:val="28"/>
          <w:lang w:eastAsia="ru-RU"/>
        </w:rPr>
        <w:t xml:space="preserve">Вындиноостровского 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сельско</w:t>
      </w:r>
      <w:r w:rsidR="0078362F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 w:rsidR="0078362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 (далее – главные распорядители);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анализа изменений качества финансового менеджмента главных распорядителей;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определения областей финансового менеджмента главных распорядителей, требующих совершенствования;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стимулирования деятельности главных распорядителей по повышению качества финансового менеджмента главных распорядителей.</w:t>
      </w:r>
    </w:p>
    <w:p w:rsidR="00734FB7" w:rsidRPr="00734FB7" w:rsidRDefault="00734FB7" w:rsidP="00734FB7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Мониторингу подлежат все главные распорядители, осуществлявшие деятельность по планированию и исполнению бюджета </w:t>
      </w:r>
      <w:r w:rsidR="0078362F">
        <w:rPr>
          <w:rFonts w:ascii="Times New Roman" w:eastAsia="Times New Roman" w:hAnsi="Times New Roman"/>
          <w:sz w:val="28"/>
          <w:szCs w:val="28"/>
          <w:lang w:eastAsia="ru-RU"/>
        </w:rPr>
        <w:t>Вындиноостровского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78362F">
        <w:rPr>
          <w:rFonts w:ascii="Times New Roman" w:eastAsia="Times New Roman" w:hAnsi="Times New Roman"/>
          <w:sz w:val="28"/>
          <w:szCs w:val="28"/>
          <w:lang w:eastAsia="ru-RU"/>
        </w:rPr>
        <w:t>го поселения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 в отчётном финансовом году в течение не менее чем 9 месяцев.</w:t>
      </w:r>
    </w:p>
    <w:p w:rsidR="00734FB7" w:rsidRPr="00734FB7" w:rsidRDefault="00734FB7" w:rsidP="00734FB7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Мониторинг проводится бухгалтерией администрации </w:t>
      </w:r>
      <w:r w:rsidR="0078362F">
        <w:rPr>
          <w:rFonts w:ascii="Times New Roman" w:eastAsia="Times New Roman" w:hAnsi="Times New Roman"/>
          <w:sz w:val="28"/>
          <w:szCs w:val="28"/>
          <w:lang w:eastAsia="ru-RU"/>
        </w:rPr>
        <w:t>Вындиноостровсого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78362F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 w:rsidR="0078362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 (далее – бухгалтерия).</w:t>
      </w:r>
    </w:p>
    <w:p w:rsidR="00734FB7" w:rsidRPr="00734FB7" w:rsidRDefault="00734FB7" w:rsidP="00734FB7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Мониторинг состоит из ежеквартального и годового мониторингов и проводится по следующим направлениям: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финансовое планирование;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программно-целевое планирование;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 по расходам;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 по доходам;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учёт и отчётность;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контроль и аудит;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прозрачность бюджетного процесса.</w:t>
      </w:r>
    </w:p>
    <w:p w:rsidR="00734FB7" w:rsidRPr="00734FB7" w:rsidRDefault="00734FB7" w:rsidP="00734FB7">
      <w:pPr>
        <w:numPr>
          <w:ilvl w:val="1"/>
          <w:numId w:val="3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Ежеквартальный мониторинг проводится по состоянию на 01 апреля, 01 июля, 01 октября текущего финансового года нарастающим итогом с начала года. Годовой мониторинг проводится по состоянию на 01 января года, следующего за отчётным финансовым годом.</w:t>
      </w:r>
    </w:p>
    <w:p w:rsidR="00734FB7" w:rsidRPr="0078362F" w:rsidRDefault="00734FB7" w:rsidP="0078362F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Годовой и ежеквартальный мониторинги проводятся на основании бюджетной отчётности, данных и материалов, представляемых главными 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br/>
        <w:t>распорядителями в  бухгалтерия в соответствии со сведениями для расчёта показателей мониторинга качества финансового менеджмента согласно приложениям № 3 (в случае годового мониторинга) и № 4 (в случае ежеквартального мониторинга) к настоящему Порядку, данных ав</w:t>
      </w:r>
      <w:r w:rsidR="0078362F">
        <w:rPr>
          <w:rFonts w:ascii="Times New Roman" w:eastAsia="Times New Roman" w:hAnsi="Times New Roman"/>
          <w:sz w:val="28"/>
          <w:szCs w:val="28"/>
          <w:lang w:eastAsia="ru-RU"/>
        </w:rPr>
        <w:t xml:space="preserve">томатизированных 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информационных бюджетных систем, </w:t>
      </w:r>
      <w:r w:rsidRPr="0078362F">
        <w:rPr>
          <w:rFonts w:ascii="Times New Roman" w:eastAsia="Times New Roman" w:hAnsi="Times New Roman"/>
          <w:sz w:val="28"/>
          <w:szCs w:val="28"/>
          <w:lang w:eastAsia="ru-RU"/>
        </w:rPr>
        <w:t>а также общедоступных (размещённых на официальных сайтах в инф</w:t>
      </w:r>
      <w:r w:rsidR="0078362F">
        <w:rPr>
          <w:rFonts w:ascii="Times New Roman" w:eastAsia="Times New Roman" w:hAnsi="Times New Roman"/>
          <w:sz w:val="28"/>
          <w:szCs w:val="28"/>
          <w:lang w:eastAsia="ru-RU"/>
        </w:rPr>
        <w:t xml:space="preserve">ормационно-телекоммуникационной сети </w:t>
      </w:r>
      <w:r w:rsidRPr="0078362F">
        <w:rPr>
          <w:rFonts w:ascii="Times New Roman" w:eastAsia="Times New Roman" w:hAnsi="Times New Roman"/>
          <w:sz w:val="28"/>
          <w:szCs w:val="28"/>
          <w:lang w:eastAsia="ru-RU"/>
        </w:rPr>
        <w:t>«Интернет») данных и материалов.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Организация проведения мониторинга,</w:t>
      </w:r>
    </w:p>
    <w:p w:rsidR="00734FB7" w:rsidRPr="00734FB7" w:rsidRDefault="00734FB7" w:rsidP="00734FB7">
      <w:pPr>
        <w:tabs>
          <w:tab w:val="left" w:pos="426"/>
        </w:tabs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осуществляемого главными распорядителями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left="36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4FB7" w:rsidRPr="00734FB7" w:rsidRDefault="00734FB7" w:rsidP="00734FB7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Главные распорядители представляют в  бухгалтери</w:t>
      </w:r>
      <w:r w:rsidR="0078362F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бумажном носителе и в электронном виде:</w:t>
      </w:r>
    </w:p>
    <w:p w:rsidR="00734FB7" w:rsidRPr="00734FB7" w:rsidRDefault="00734FB7" w:rsidP="00306B13">
      <w:pPr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hanging="76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в целях проведения ежеквартального мониторинга в срок, не превышающий 20 календарных дней после завершения отчётного периода, следующие сведения за отчётный период:</w:t>
      </w:r>
    </w:p>
    <w:p w:rsidR="00734FB7" w:rsidRPr="00734FB7" w:rsidRDefault="00306B13" w:rsidP="0078362F">
      <w:pPr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 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t>сведения для расчёта показателей ежеквартального мониторинга качества финансового менеджмента по форме согласно приложению № 4 к настоящему Порядку;</w:t>
      </w:r>
    </w:p>
    <w:p w:rsidR="00734FB7" w:rsidRPr="00734FB7" w:rsidRDefault="00306B13" w:rsidP="00734FB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t>сведения о суммах бюджетных ассигнований на финансовое обеспечение муниципальных программ по форме согласно приложению № 5 к настоящему Порядку;</w:t>
      </w:r>
    </w:p>
    <w:p w:rsidR="00734FB7" w:rsidRPr="00734FB7" w:rsidRDefault="00734FB7" w:rsidP="00306B13">
      <w:pPr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firstLine="6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проведения годового мониторинга до 10 апреля текущего 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br/>
        <w:t>финансового года следующую информацию за отчётный финансовый год:</w:t>
      </w:r>
    </w:p>
    <w:p w:rsidR="00734FB7" w:rsidRPr="00734FB7" w:rsidRDefault="00306B13" w:rsidP="00734FB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для расчёта показателей годового мониторинга качества 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br/>
        <w:t>финансового менеджмента по форме согласно приложению № 2 к настоящему Порядку;</w:t>
      </w:r>
    </w:p>
    <w:p w:rsidR="00734FB7" w:rsidRPr="00734FB7" w:rsidRDefault="00306B13" w:rsidP="00734FB7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t>копии утверждённых до 01 января текущего финансового года ведомственных правовых актов в области финансового менеджмента, необходимых для расчёта показателей мониторинга.</w:t>
      </w:r>
    </w:p>
    <w:p w:rsidR="00734FB7" w:rsidRPr="00734FB7" w:rsidRDefault="00306B13" w:rsidP="00734FB7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t>сведения о суммах бюджетных ассигнований на финансовое обеспечение государственных программ по форме согласно приложению № 5 к настоящему Порядку.</w:t>
      </w:r>
    </w:p>
    <w:p w:rsidR="00734FB7" w:rsidRPr="00734FB7" w:rsidRDefault="00734FB7" w:rsidP="00734FB7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данных расчёта показателей качества финансового менеджмента Управление финансов в срок до 01 мая, 01 августа, 01 ноября 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текущего года (в случае проведения ежеквартального мониторинга), а также до 20 апреля текущего года (в случае проведения годового мониторинга) осуществляет оценку качества финансового менеджмента и формирует отчёт о результатах мониторинга.</w:t>
      </w:r>
    </w:p>
    <w:p w:rsidR="00734FB7" w:rsidRPr="00734FB7" w:rsidRDefault="00734FB7" w:rsidP="00734FB7">
      <w:pPr>
        <w:numPr>
          <w:ilvl w:val="1"/>
          <w:numId w:val="3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мониторинга размещаются на официальном сайте 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администрации </w:t>
      </w:r>
      <w:r w:rsidR="00306B13">
        <w:rPr>
          <w:rFonts w:ascii="Times New Roman" w:eastAsia="Times New Roman" w:hAnsi="Times New Roman"/>
          <w:sz w:val="28"/>
          <w:szCs w:val="28"/>
          <w:lang w:eastAsia="ru-RU"/>
        </w:rPr>
        <w:t>Вындиноостровского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306B13">
        <w:rPr>
          <w:rFonts w:ascii="Times New Roman" w:eastAsia="Times New Roman" w:hAnsi="Times New Roman"/>
          <w:sz w:val="28"/>
          <w:szCs w:val="28"/>
          <w:lang w:eastAsia="ru-RU"/>
        </w:rPr>
        <w:t>го поселения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 в информационно-телекоммуникационной сети «Интернет» в течение двух недель со дня формирования отчёта о результатах мониторинга.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Порядок расчёта и оценки показателей </w:t>
      </w: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качества финансового менеджмента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Бухгалтерия с использованием данных отчётности и сведений, представленных главными распорядителями, осуществляет расчёт показателей мониторинга качества финансового менеджмента, предусмотренных приложениями № 1 (в случае годового мониторинга) и № 2 (в случае ежеквартального мониторинга) к настоящему Порядку.</w:t>
      </w:r>
    </w:p>
    <w:p w:rsidR="00734FB7" w:rsidRPr="00734FB7" w:rsidRDefault="00734FB7" w:rsidP="00734FB7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На основании данных расчёта показателей мониторинга определяется итоговая оценка качества финансового менеджмента по каждому главному распорядителю.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Итоговая оценка качества финансового менеджмента по каждому главному распорядителю рассчитывается по формуле:</w:t>
      </w:r>
    </w:p>
    <w:p w:rsidR="00734FB7" w:rsidRPr="00734FB7" w:rsidRDefault="00A07532" w:rsidP="00734FB7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07532">
        <w:rPr>
          <w:rFonts w:ascii="Times New Roman" w:eastAsia="Times New Roman" w:hAnsi="Times New Roman"/>
          <w:snapToGrid w:val="0"/>
          <w:position w:val="-3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6.55pt" fillcolor="window">
            <v:imagedata r:id="rId8" o:title=""/>
          </v:shape>
        </w:pict>
      </w:r>
      <w:r w:rsidR="00734FB7" w:rsidRPr="00734FB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 где: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E</w:t>
      </w:r>
      <w:r w:rsidRPr="00734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итоговая оценка по главному распорядителю;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S</w:t>
      </w:r>
      <w:r w:rsidRPr="00734FB7">
        <w:rPr>
          <w:rFonts w:ascii="Times New Roman" w:eastAsia="Times New Roman" w:hAnsi="Times New Roman"/>
          <w:i/>
          <w:sz w:val="28"/>
          <w:szCs w:val="28"/>
          <w:vertAlign w:val="subscript"/>
          <w:lang w:val="en-US" w:eastAsia="ru-RU"/>
        </w:rPr>
        <w:t>i</w:t>
      </w:r>
      <w:r w:rsidRPr="00734FB7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 xml:space="preserve">  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– вес </w:t>
      </w:r>
      <w:r w:rsidRPr="00734FB7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i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-ой группы показателей качества финансового менеджмента;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S</w:t>
      </w:r>
      <w:r w:rsidRPr="00734FB7">
        <w:rPr>
          <w:rFonts w:ascii="Times New Roman" w:eastAsia="Times New Roman" w:hAnsi="Times New Roman"/>
          <w:i/>
          <w:sz w:val="28"/>
          <w:szCs w:val="28"/>
          <w:vertAlign w:val="subscript"/>
          <w:lang w:val="en-US" w:eastAsia="ru-RU"/>
        </w:rPr>
        <w:t>ij</w:t>
      </w:r>
      <w:r w:rsidRPr="00734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вес </w:t>
      </w:r>
      <w:r w:rsidRPr="00734FB7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j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-ого показателя качества финансового менеджмента в </w:t>
      </w:r>
      <w:r w:rsidRPr="00734FB7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i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-ой группе показателей качества финансового менеджмента;</w:t>
      </w:r>
    </w:p>
    <w:p w:rsidR="00734FB7" w:rsidRPr="00734FB7" w:rsidRDefault="00734FB7" w:rsidP="00734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E</w:t>
      </w:r>
      <w:r w:rsidRPr="00734FB7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734FB7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P</w:t>
      </w:r>
      <w:r w:rsidRPr="00734FB7">
        <w:rPr>
          <w:rFonts w:ascii="Times New Roman" w:eastAsia="Times New Roman" w:hAnsi="Times New Roman"/>
          <w:i/>
          <w:sz w:val="28"/>
          <w:szCs w:val="28"/>
          <w:vertAlign w:val="subscript"/>
          <w:lang w:val="en-US" w:eastAsia="ru-RU"/>
        </w:rPr>
        <w:t>ij</w:t>
      </w:r>
      <w:r w:rsidRPr="00734F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 – 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оценка по </w:t>
      </w:r>
      <w:r w:rsidRPr="00734FB7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j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-ому показателю качества финансового менеджмента 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</w:t>
      </w:r>
      <w:r w:rsidRPr="00734FB7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i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-ой группе показателей качества финансового менеджмента.</w:t>
      </w:r>
    </w:p>
    <w:p w:rsidR="00306B13" w:rsidRDefault="00734FB7" w:rsidP="00306B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случае, если для главного распорядителя показатель (группа показателей) качества финансового менеджмента не </w:t>
      </w:r>
      <w:r w:rsidR="00306B13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рассчитывается, вес указанного 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показателя (группы показателей) качества финансового</w:t>
      </w:r>
      <w:r w:rsidR="00306B13"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енеджмента</w:t>
      </w:r>
      <w:r w:rsidR="00306B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пропорционально распределяется по остальным показателям </w:t>
      </w:r>
    </w:p>
    <w:p w:rsidR="00734FB7" w:rsidRPr="00734FB7" w:rsidRDefault="00734FB7" w:rsidP="00306B1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(группам показателей) качества финансового менеджмента.</w:t>
      </w:r>
    </w:p>
    <w:p w:rsidR="00734FB7" w:rsidRPr="00734FB7" w:rsidRDefault="00734FB7" w:rsidP="00734FB7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По итоговым оценкам качества финансового менеджмента главных распорядителей  бухгалтерия формирует сводный рейтинг, ранжированный по убыванию итоговых оценок качества финансового менеджмента главных распорядителей.</w:t>
      </w:r>
    </w:p>
    <w:p w:rsidR="00734FB7" w:rsidRPr="00734FB7" w:rsidRDefault="00734FB7" w:rsidP="00306B1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734FB7" w:rsidRPr="00734FB7" w:rsidSect="00734FB7">
          <w:headerReference w:type="default" r:id="rId9"/>
          <w:headerReference w:type="first" r:id="rId10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:rsidR="00306B13" w:rsidRDefault="00734FB7" w:rsidP="00306B1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734FB7" w:rsidRPr="00734FB7" w:rsidRDefault="00734FB7" w:rsidP="00306B1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к Порядку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ПОКАЗАТЕЛИ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ежегодного мониторинга качества финансового менеджмента, 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осуществляемого главными распорядителями средств бюджета </w:t>
      </w:r>
    </w:p>
    <w:p w:rsidR="00734FB7" w:rsidRPr="00734FB7" w:rsidRDefault="00306B13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Вындиноостровсого </w:t>
      </w:r>
      <w:r w:rsidR="00734FB7"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 поселения</w:t>
      </w:r>
      <w:r w:rsidR="00734FB7"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2766"/>
        <w:gridCol w:w="3543"/>
        <w:gridCol w:w="1135"/>
        <w:gridCol w:w="1135"/>
        <w:gridCol w:w="3543"/>
        <w:gridCol w:w="2835"/>
      </w:tblGrid>
      <w:tr w:rsidR="00734FB7" w:rsidRPr="00734FB7" w:rsidTr="0030491C">
        <w:trPr>
          <w:trHeight w:val="57"/>
          <w:tblHeader/>
        </w:trPr>
        <w:tc>
          <w:tcPr>
            <w:tcW w:w="204" w:type="pct"/>
            <w:vAlign w:val="center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Расчёт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Единица 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734FB7" w:rsidRPr="00734FB7" w:rsidRDefault="00734FB7" w:rsidP="00734FB7">
            <w:pPr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 группы в оценке /показа-теля в группе (%)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734FB7" w:rsidRPr="00734FB7" w:rsidRDefault="00734FB7" w:rsidP="00734FB7">
            <w:pPr>
              <w:spacing w:after="0" w:line="240" w:lineRule="auto"/>
              <w:ind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909" w:type="pct"/>
            <w:shd w:val="clear" w:color="auto" w:fill="auto"/>
            <w:vAlign w:val="center"/>
          </w:tcPr>
          <w:p w:rsidR="00734FB7" w:rsidRPr="00734FB7" w:rsidRDefault="00734FB7" w:rsidP="00734FB7">
            <w:pPr>
              <w:spacing w:after="0" w:line="240" w:lineRule="auto"/>
              <w:ind w:left="-249" w:firstLine="24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Комментарий</w:t>
            </w:r>
          </w:p>
        </w:tc>
      </w:tr>
    </w:tbl>
    <w:p w:rsidR="00734FB7" w:rsidRPr="00734FB7" w:rsidRDefault="00734FB7" w:rsidP="00734FB7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2766"/>
        <w:gridCol w:w="3543"/>
        <w:gridCol w:w="1135"/>
        <w:gridCol w:w="1135"/>
        <w:gridCol w:w="3543"/>
        <w:gridCol w:w="2835"/>
      </w:tblGrid>
      <w:tr w:rsidR="00734FB7" w:rsidRPr="00734FB7" w:rsidTr="0030491C">
        <w:trPr>
          <w:trHeight w:val="57"/>
          <w:tblHeader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ind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9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планирование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30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Качество планирования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расходов: количество изменений в сводную бюджетную роспись бюджета </w:t>
            </w:r>
            <w:r w:rsidR="00306B13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306B13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поселени</w:t>
            </w:r>
            <w:r w:rsidR="00306B13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(за исключением целевых поступлений из областного и федерального бюджетов)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BD6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Р – количество уведомлений об изменении бюджетных назначений сводной бюджетной росписи бюджета 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Вындиноостровского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сельско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поселени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 (Р) = 1-Р/12,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если Р ≤ 12;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 (Р) = 0,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если Р &gt; 12</w:t>
            </w:r>
          </w:p>
        </w:tc>
        <w:tc>
          <w:tcPr>
            <w:tcW w:w="909" w:type="pct"/>
            <w:shd w:val="clear" w:color="auto" w:fill="auto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Большое количество изменений в сводную бюджетную роспись бюджета 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Вындиноостровсого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сельско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поселени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 </w:t>
            </w:r>
            <w:r w:rsidRPr="00734FB7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свидетельствует о низком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качестве работы главных распорядителей средств бюджета</w:t>
            </w:r>
            <w:r w:rsidR="00BD650A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Вындиноостровского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поселени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(далее – ГРБС) по финансовому планированию.</w:t>
            </w:r>
          </w:p>
          <w:p w:rsidR="00734FB7" w:rsidRPr="00734FB7" w:rsidRDefault="00734FB7" w:rsidP="00BD6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lastRenderedPageBreak/>
              <w:t xml:space="preserve">Целевым ориентиром является отсутствие изменений в сводную бюджетную роспись бюджета </w:t>
            </w:r>
            <w:r w:rsidR="00BD650A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Вындиноостровского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поселени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34FB7" w:rsidRPr="00734FB7" w:rsidTr="0030491C">
        <w:trPr>
          <w:trHeight w:val="850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BD650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Качество планирования расходов: доля суммы изменений в сводную бюджетную роспись  бюджета</w:t>
            </w:r>
            <w:r w:rsidR="00BD65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Вындиноостровсого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поселени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(за исключением целевых поступлений из районного, областного и федерального бюджетов и внесений изменений в решение о  бюджете </w:t>
            </w:r>
            <w:r w:rsidR="00BD65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Вындиноострорвского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поселени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соответствующий период)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 = 100 *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734FB7" w:rsidRPr="00734FB7" w:rsidRDefault="00734FB7" w:rsidP="00734FB7">
            <w:pPr>
              <w:widowControl w:val="0"/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сумма положительных изменений сводной бюджетной росписи бюджета </w:t>
            </w:r>
            <w:r w:rsidR="00BD650A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поселени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(за исключением целевых поступлений из районного, областного и федерального бюджетов и внесений изменений в решение о бюджете </w:t>
            </w:r>
            <w:r w:rsidR="00BD650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поселени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соответствующий период);</w:t>
            </w:r>
          </w:p>
          <w:p w:rsidR="00734FB7" w:rsidRPr="00734FB7" w:rsidRDefault="00734FB7" w:rsidP="00BD650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объём бюджетных ассигнований ГРБС согласно сводной бюджетной росписи бюджета </w:t>
            </w:r>
            <w:r w:rsidR="00BD650A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поселени</w:t>
            </w:r>
            <w:r w:rsidR="00BD650A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 учётом внесённых в неё изменений по состоянию на конец отчётного периода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 (Р) = 1-Р/100,</w:t>
            </w:r>
          </w:p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если Р ≤ 15%;</w:t>
            </w:r>
          </w:p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 (Р) = 0, </w:t>
            </w:r>
          </w:p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если Р &gt; 15%</w:t>
            </w:r>
          </w:p>
        </w:tc>
        <w:tc>
          <w:tcPr>
            <w:tcW w:w="909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Большое значение показателя свидетельствует о низком уровне качества работы ГРБС по финансовому планированию.</w:t>
            </w:r>
          </w:p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Целевым ориентиром является значение</w:t>
            </w:r>
          </w:p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показателя менее 15%</w:t>
            </w: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Своевременность представления реестра расходных обязательств ГРБС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BD650A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P – количество дней отклонений от установленного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срока представления реестра расходных обязательств ГРБС до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даты регистрации в финансовом отделе </w:t>
            </w:r>
            <w:r w:rsidR="00BD650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BD6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 письма ГРБС, к которому приложен реестр расходных обязательств ГРБС</w:t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Дн.</w:t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= 1, если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0;</w:t>
            </w:r>
          </w:p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= 0,8, если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1;</w:t>
            </w:r>
          </w:p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= 0,6, если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2;</w:t>
            </w:r>
          </w:p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= 0,4, если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3;</w:t>
            </w:r>
          </w:p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= 0,2, если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4;</w:t>
            </w:r>
          </w:p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= 0, если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&gt; = 5</w:t>
            </w:r>
          </w:p>
        </w:tc>
        <w:tc>
          <w:tcPr>
            <w:tcW w:w="909" w:type="pct"/>
            <w:shd w:val="clear" w:color="auto" w:fill="FFFFFF"/>
          </w:tcPr>
          <w:p w:rsidR="00734FB7" w:rsidRPr="00734FB7" w:rsidRDefault="00734FB7" w:rsidP="00BD650A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Оценивается соблюдение ср</w:t>
            </w:r>
            <w:r w:rsidR="00BD650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оков представления в бухгалтерию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BD650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Вындиноостровского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ско</w:t>
            </w:r>
            <w:r w:rsidR="00BD6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реестра расходных обязательств ГРБС. Целевым ориентиром является достижение показателя, равного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br/>
              <w:t>0, представление реестра до наступления установленного срока оценивается в 5 баллов</w:t>
            </w: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Программно-целевое планирование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5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9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бюджетных ассигнований, формируемых в рамках муниципальных программ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Р = 100 * S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/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S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734FB7" w:rsidRPr="00734FB7" w:rsidRDefault="00734FB7" w:rsidP="00734FB7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734FB7" w:rsidP="00734FB7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Sp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– сумма бюджетных ассигнований ГРБС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отчётный (текущий) финансовый год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формируемых в рамках муниципальных программ;</w:t>
            </w:r>
          </w:p>
          <w:p w:rsidR="00734FB7" w:rsidRPr="00734FB7" w:rsidRDefault="00734FB7" w:rsidP="00BD650A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S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общая сумма бюджетных ассигнований ГРБС, предусмотренная решением о бюджете </w:t>
            </w:r>
            <w:r w:rsidR="00BD650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Вындиноостровсого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BD6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отчётный (текущий) финансовый год с учётом внесённых в неё изменений по состоянию на конец отчётного периода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(P)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= </w:t>
            </w:r>
            <w:r w:rsidR="002342A9">
              <w:rPr>
                <w:rFonts w:ascii="Times New Roman" w:eastAsia="Times New Roman" w:hAnsi="Times New Roman"/>
                <w:noProof/>
                <w:color w:val="000000"/>
                <w:position w:val="-24"/>
                <w:sz w:val="24"/>
                <w:szCs w:val="24"/>
                <w:lang w:eastAsia="ru-RU"/>
              </w:rPr>
              <w:drawing>
                <wp:inline distT="0" distB="0" distL="0" distR="0">
                  <wp:extent cx="276860" cy="387985"/>
                  <wp:effectExtent l="0" t="0" r="8890" b="0"/>
                  <wp:docPr id="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9" w:type="pct"/>
            <w:shd w:val="clear" w:color="auto" w:fill="auto"/>
          </w:tcPr>
          <w:p w:rsidR="00734FB7" w:rsidRPr="00734FB7" w:rsidRDefault="00734FB7" w:rsidP="0030491C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Позитивно расценивается рост доли бюджетных ассигнований ГРБС на отчётный (текущий) финансовый год, утверждённых решением о бюджете </w:t>
            </w:r>
            <w:r w:rsidR="0030491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3049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на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отчётный (текущий) финансовый год, формируемых в рамках муниципальных программ</w:t>
            </w: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pacing w:val="-8"/>
                <w:sz w:val="24"/>
                <w:szCs w:val="24"/>
                <w:lang w:eastAsia="ru-RU"/>
              </w:rPr>
              <w:t>Доля своевременно утвер</w:t>
            </w:r>
            <w:r w:rsidRPr="00734FB7">
              <w:rPr>
                <w:rFonts w:ascii="Times New Roman" w:eastAsia="Times New Roman" w:hAnsi="Times New Roman"/>
                <w:bCs/>
                <w:iCs/>
                <w:spacing w:val="-4"/>
                <w:sz w:val="24"/>
                <w:szCs w:val="24"/>
                <w:lang w:eastAsia="ru-RU"/>
              </w:rPr>
              <w:t xml:space="preserve">ждённых и внесённых изменений в планы-графики (далее – </w:t>
            </w:r>
            <w:r w:rsidRPr="00734FB7">
              <w:rPr>
                <w:rFonts w:ascii="Times New Roman" w:eastAsia="Times New Roman" w:hAnsi="Times New Roman"/>
                <w:bCs/>
                <w:iCs/>
                <w:spacing w:val="-4"/>
                <w:sz w:val="24"/>
                <w:szCs w:val="24"/>
                <w:lang w:eastAsia="ru-RU"/>
              </w:rPr>
              <w:lastRenderedPageBreak/>
              <w:t xml:space="preserve">ПГ) </w:t>
            </w:r>
            <w:r w:rsidRPr="00734FB7">
              <w:rPr>
                <w:rFonts w:ascii="Times New Roman" w:eastAsia="Times New Roman" w:hAnsi="Times New Roman"/>
                <w:bCs/>
                <w:iCs/>
                <w:spacing w:val="-4"/>
                <w:sz w:val="24"/>
                <w:szCs w:val="24"/>
                <w:lang w:eastAsia="ru-RU"/>
              </w:rPr>
              <w:br/>
              <w:t>реализации программ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=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2342A9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eastAsia="ru-RU"/>
              </w:rPr>
              <w:drawing>
                <wp:inline distT="0" distB="0" distL="0" distR="0">
                  <wp:extent cx="657860" cy="387985"/>
                  <wp:effectExtent l="0" t="0" r="0" b="0"/>
                  <wp:docPr id="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, 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Кпг – количество своевременно </w:t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утверждённых ПГ в отчётном периоде;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pacing w:val="-4"/>
                <w:sz w:val="24"/>
                <w:szCs w:val="24"/>
                <w:lang w:eastAsia="ru-RU"/>
              </w:rPr>
              <w:t>Кви – общее количество вносимых изменений в муниципальную программу в отчётном периоде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200" w:line="276" w:lineRule="auto"/>
              <w:jc w:val="center"/>
              <w:rPr>
                <w:rFonts w:eastAsia="Times New Roman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(P)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= </w:t>
            </w:r>
            <w:r w:rsidR="002342A9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eastAsia="ru-RU"/>
              </w:rPr>
              <w:drawing>
                <wp:inline distT="0" distB="0" distL="0" distR="0">
                  <wp:extent cx="276860" cy="387985"/>
                  <wp:effectExtent l="0" t="0" r="8890" b="0"/>
                  <wp:docPr id="5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9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Доля представленных квартальных отчётов и годового отчёта в установленный срок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Р</w:t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= </w:t>
            </w:r>
            <w:r w:rsidR="002342A9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eastAsia="ru-RU"/>
              </w:rPr>
              <w:drawing>
                <wp:inline distT="0" distB="0" distL="0" distR="0">
                  <wp:extent cx="574675" cy="387985"/>
                  <wp:effectExtent l="0" t="0" r="0" b="0"/>
                  <wp:docPr id="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67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, 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Ко – количество представленных отчётов в установленный срок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200" w:line="276" w:lineRule="auto"/>
              <w:jc w:val="center"/>
              <w:rPr>
                <w:rFonts w:eastAsia="Times New Roman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(P)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= </w:t>
            </w:r>
            <w:r w:rsidR="002342A9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eastAsia="ru-RU"/>
              </w:rPr>
              <w:drawing>
                <wp:inline distT="0" distB="0" distL="0" distR="0">
                  <wp:extent cx="276860" cy="387985"/>
                  <wp:effectExtent l="0" t="0" r="8890" b="0"/>
                  <wp:docPr id="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9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pacing w:val="-4"/>
                <w:sz w:val="24"/>
                <w:szCs w:val="24"/>
                <w:lang w:eastAsia="ru-RU"/>
              </w:rPr>
              <w:t xml:space="preserve">Доля представленных в полном объёме согласно утверждённой форме отчётов о реализации муниципальной программы 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Р</w:t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= </w:t>
            </w:r>
            <w:r w:rsidR="002342A9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eastAsia="ru-RU"/>
              </w:rPr>
              <w:drawing>
                <wp:inline distT="0" distB="0" distL="0" distR="0">
                  <wp:extent cx="671830" cy="429260"/>
                  <wp:effectExtent l="0" t="0" r="0" b="0"/>
                  <wp:docPr id="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" cy="42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, 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sym w:font="Symbol" w:char="F053"/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 – сумма всех заполненных разделов в представленных отчётах в отчётном периоде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200" w:line="276" w:lineRule="auto"/>
              <w:jc w:val="center"/>
              <w:rPr>
                <w:rFonts w:eastAsia="Times New Roman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(P)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= </w:t>
            </w:r>
            <w:r w:rsidR="002342A9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eastAsia="ru-RU"/>
              </w:rPr>
              <w:drawing>
                <wp:inline distT="0" distB="0" distL="0" distR="0">
                  <wp:extent cx="276860" cy="387985"/>
                  <wp:effectExtent l="0" t="0" r="8890" b="0"/>
                  <wp:docPr id="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9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66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30491C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Размещение на официальном сайте администрации </w:t>
            </w:r>
            <w:r w:rsidR="0030491C"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3049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  информации о муниципальных программах и фактических результатах их реализации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информации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о муниципальных программах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и фактических результатах их реализации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Е (Р) = 1, если информация о муниципальных программах и фактических результатах их реализации, заказчиком и исполнителем которых является ИОГВ, размещена на официальном сайте;</w:t>
            </w:r>
          </w:p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Е (Р) = 0, если информация о муниципальных программах и фактических результатах их реализации</w:t>
            </w:r>
            <w:r w:rsidRPr="00734FB7">
              <w:rPr>
                <w:rFonts w:ascii="Times New Roman" w:eastAsia="Times New Roman" w:hAnsi="Times New Roman"/>
                <w:snapToGrid w:val="0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не размещена на официальном сайте</w:t>
            </w:r>
          </w:p>
        </w:tc>
        <w:tc>
          <w:tcPr>
            <w:tcW w:w="909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70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Исполнение бюджета </w:t>
            </w:r>
            <w:r w:rsid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Вындиноострорвского сельского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расходам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Равномерность расходов (без учёта целевых поступлений из районного, областного и федерального бюджетов) 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 = (Е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Еср) * 100/Еср,</w:t>
            </w:r>
          </w:p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где:</w:t>
            </w:r>
          </w:p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кассовые расходы ГРБС в четвёртом квартале отчётного финансового года;</w:t>
            </w:r>
          </w:p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Еср – средний объём кассовых расходов ГРБС за первый-третий кварталы отчётного финансового года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ind w:left="-85" w:right="-85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) =</w:t>
            </w:r>
            <w:r w:rsidR="002342A9">
              <w:rPr>
                <w:rFonts w:ascii="Times New Roman" w:eastAsia="Times New Roman" w:hAnsi="Times New Roman"/>
                <w:noProof/>
                <w:color w:val="000000"/>
                <w:position w:val="-68"/>
                <w:sz w:val="24"/>
                <w:szCs w:val="24"/>
                <w:lang w:eastAsia="ru-RU"/>
              </w:rPr>
              <w:drawing>
                <wp:inline distT="0" distB="0" distL="0" distR="0">
                  <wp:extent cx="2258060" cy="942340"/>
                  <wp:effectExtent l="0" t="0" r="0" b="0"/>
                  <wp:docPr id="1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8060" cy="942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Показатель отражает равномерность расходов ГРБС в отчётном периоде.</w:t>
            </w:r>
          </w:p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Целевым ориентиром является значение по-казателя, при котором кассовые расходы в четвёртом квартале достигают менее трети годовых расходов</w:t>
            </w: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>Снижение (рост) просроченной кредиторской задолженности ГРБС и подведомственных муниципальных</w:t>
            </w:r>
            <w:r w:rsidRPr="00734FB7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учреждений в отчётном периоде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3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>Р = Ко/Кн,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3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где: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Ко</w:t>
            </w: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объём просроченной кредиторской задолженности ГРБС и подведомственных муниципальных учреждений  по состоянию на конец отчётного периода;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Кн</w:t>
            </w: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объём просроченной кредиторской задолженности ГРБС и подведомственных муниципальных учреждений по состоянию на начало отчётного года</w:t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>Е (Р) = 1, если Р &lt; 1;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>Е (Р) = 0,5, если Р = 1;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>Е (Р) = 0, если Р &gt;1</w:t>
            </w:r>
          </w:p>
        </w:tc>
        <w:tc>
          <w:tcPr>
            <w:tcW w:w="909" w:type="pct"/>
            <w:shd w:val="clear" w:color="auto" w:fill="FFFFFF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Положительно расценивается отсутствие просроченной кредиторской задолженности или снижение просроченной кредиторской задолженности более чем на 10%.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Целевым показателем для ГРБС является отсутствие просроченной кредиторской задолженности</w:t>
            </w: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Эффективность управления кредиторской задолженностью по расчётам с поставщиками и подрядчиками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 = 100 * Кз/Е, </w:t>
            </w:r>
          </w:p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Кз – объём кредиторской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br/>
              <w:t>задолженности по расчётам с поставщиками и подрядчиками по состоянию на 01 января года, следующего за отчётным;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– кассовое исполнение расходов ГРБС в отчётном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периоде</w:t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) =</w:t>
            </w:r>
            <w:r w:rsidR="002342A9">
              <w:rPr>
                <w:rFonts w:ascii="Times New Roman" w:eastAsia="Times New Roman" w:hAnsi="Times New Roman"/>
                <w:noProof/>
                <w:color w:val="000000"/>
                <w:position w:val="-50"/>
                <w:sz w:val="24"/>
                <w:szCs w:val="24"/>
                <w:lang w:eastAsia="ru-RU"/>
              </w:rPr>
              <w:drawing>
                <wp:inline distT="0" distB="0" distL="0" distR="0">
                  <wp:extent cx="1711325" cy="706755"/>
                  <wp:effectExtent l="0" t="0" r="0" b="0"/>
                  <wp:docPr id="11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325" cy="706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Негативным считается факт накопления значительного объёма кредиторской задолженности по расчётам  с поставщиками и подрядчиками по состоянию на 01 января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года, следующего за отчётным,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br/>
              <w:t>по отношению к кассовому исполнению расходов ГРБС в отчётном финансовом году</w:t>
            </w: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Эффективность управления дебиторской задолженностью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поставщиками и подрядчиками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 = 100 * Д/Е, 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 – объём дебиторской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задолженности по расчётам с поставщиками и подрядчиками по состоянию на 01 января года, следующего за отчётным;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– кассовое исполнение расходов ГРБС в отчётном периоде</w:t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) =</w:t>
            </w:r>
            <w:r w:rsidR="002342A9">
              <w:rPr>
                <w:rFonts w:ascii="Times New Roman" w:eastAsia="Times New Roman" w:hAnsi="Times New Roman"/>
                <w:noProof/>
                <w:color w:val="000000"/>
                <w:position w:val="-50"/>
                <w:sz w:val="24"/>
                <w:szCs w:val="24"/>
                <w:lang w:eastAsia="ru-RU"/>
              </w:rPr>
              <w:drawing>
                <wp:inline distT="0" distB="0" distL="0" distR="0">
                  <wp:extent cx="1711325" cy="706755"/>
                  <wp:effectExtent l="0" t="0" r="0" b="0"/>
                  <wp:docPr id="1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325" cy="706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Негативным считается факт накопления значительного объёма дебиторской задолженности по расчётам с поставщиками и подрядчиками по состоянию на 01 января года, следующего за отчётным,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br/>
              <w:t>по отношению к кассовому исполнению расходов ГРБС в отчётном финансовом году</w:t>
            </w: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Сумма, подлежащая взысканию по исполнительным документам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 = 100 *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/Е, 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сумма,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подлежащая взысканию по поступившим с начала финансового года исполнительным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документам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за счёт средств бюджета </w:t>
            </w:r>
            <w:r w:rsidR="0030491C"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3049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состоянию на конец отчётного периода; </w:t>
            </w:r>
          </w:p>
          <w:p w:rsidR="00734FB7" w:rsidRPr="00734FB7" w:rsidRDefault="00734FB7" w:rsidP="00734FB7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– кассовое исполнение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расходов ГРБС в отчётном периоде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3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6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(P)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=</w:t>
            </w:r>
            <w:r w:rsidR="002342A9">
              <w:rPr>
                <w:rFonts w:ascii="Times New Roman" w:eastAsia="Times New Roman" w:hAnsi="Times New Roman"/>
                <w:noProof/>
                <w:position w:val="-34"/>
                <w:sz w:val="24"/>
                <w:szCs w:val="24"/>
                <w:lang w:eastAsia="ru-RU"/>
              </w:rPr>
              <w:drawing>
                <wp:inline distT="0" distB="0" distL="0" distR="0">
                  <wp:extent cx="1454785" cy="512445"/>
                  <wp:effectExtent l="0" t="0" r="0" b="0"/>
                  <wp:docPr id="1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785" cy="512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9" w:type="pct"/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Позитивно расценивается уменьшение суммы, </w:t>
            </w:r>
            <w:r w:rsidRPr="00734FB7"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  <w:t>подлежащей взысканию по поступившим с начала финансового года исполнительным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документам </w:t>
            </w:r>
            <w:r w:rsidRPr="00734FB7"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за счёт средств бюджета </w:t>
            </w:r>
            <w:r w:rsidR="0030491C"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3049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3049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  <w:t>.</w:t>
            </w:r>
          </w:p>
          <w:p w:rsidR="00734FB7" w:rsidRPr="00734FB7" w:rsidRDefault="00734FB7" w:rsidP="00734FB7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Целевым ориентиром для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ГРБС является значение показателя, равное 0%</w:t>
            </w: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3049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Исполнение бюджета </w:t>
            </w:r>
            <w:r w:rsidR="0030491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3049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 доходам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3049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Эффективность работы с невыясненными поступлениями в бюджет </w:t>
            </w:r>
            <w:r w:rsidR="0030491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3049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 = 100 *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/Е, 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где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объём невыясненных поступлений за отчётный период;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– кассовое исполнение расходов ГРБС в отчётном периоде</w:t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) = </w:t>
            </w:r>
            <w:r w:rsidR="002342A9">
              <w:rPr>
                <w:rFonts w:ascii="Times New Roman" w:eastAsia="Times New Roman" w:hAnsi="Times New Roman"/>
                <w:noProof/>
                <w:color w:val="000000"/>
                <w:position w:val="-24"/>
                <w:sz w:val="24"/>
                <w:szCs w:val="24"/>
                <w:lang w:eastAsia="ru-RU"/>
              </w:rPr>
              <w:drawing>
                <wp:inline distT="0" distB="0" distL="0" distR="0">
                  <wp:extent cx="464185" cy="387985"/>
                  <wp:effectExtent l="0" t="0" r="0" b="0"/>
                  <wp:docPr id="1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18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9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Негативным считается факт увеличения объёма невыясненных поступлений за отчётный период. Целевым ориентиром является значение показателя 0%</w:t>
            </w: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Качество правовой базы ГАДБ по администрированию доходов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Наличие правовых актов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ГАДБ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содержащих:</w:t>
            </w:r>
          </w:p>
          <w:p w:rsidR="00734FB7" w:rsidRPr="00734FB7" w:rsidRDefault="00734FB7" w:rsidP="0030491C">
            <w:pPr>
              <w:numPr>
                <w:ilvl w:val="0"/>
                <w:numId w:val="18"/>
              </w:numPr>
              <w:tabs>
                <w:tab w:val="clear" w:pos="1070"/>
                <w:tab w:val="num" w:pos="0"/>
                <w:tab w:val="left" w:pos="316"/>
              </w:tabs>
              <w:spacing w:after="0" w:line="235" w:lineRule="auto"/>
              <w:ind w:left="34" w:firstLine="0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закрепление доходных источников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бюджета </w:t>
            </w:r>
            <w:r w:rsid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Вындиноострорвского сельского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за подведомственными администраторами доходов бюджета (далее – АДБ);</w:t>
            </w:r>
          </w:p>
          <w:p w:rsidR="00734FB7" w:rsidRPr="00734FB7" w:rsidRDefault="00734FB7" w:rsidP="0030491C">
            <w:pPr>
              <w:numPr>
                <w:ilvl w:val="0"/>
                <w:numId w:val="18"/>
              </w:numPr>
              <w:tabs>
                <w:tab w:val="clear" w:pos="1070"/>
                <w:tab w:val="num" w:pos="0"/>
                <w:tab w:val="num" w:pos="34"/>
              </w:tabs>
              <w:spacing w:after="0" w:line="235" w:lineRule="auto"/>
              <w:ind w:left="176" w:hanging="44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>наделение подведомственных АДБ бюджетными полномочиями администратора;</w:t>
            </w:r>
          </w:p>
          <w:p w:rsidR="00734FB7" w:rsidRPr="00734FB7" w:rsidRDefault="00734FB7" w:rsidP="0030491C">
            <w:pPr>
              <w:numPr>
                <w:ilvl w:val="0"/>
                <w:numId w:val="18"/>
              </w:numPr>
              <w:tabs>
                <w:tab w:val="clear" w:pos="1070"/>
                <w:tab w:val="num" w:pos="32"/>
                <w:tab w:val="left" w:pos="316"/>
              </w:tabs>
              <w:spacing w:after="0" w:line="235" w:lineRule="auto"/>
              <w:ind w:left="176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определение порядка заполнения (составления) первичных документов для целей ведения бюджетного учёта по методу начисления;</w:t>
            </w:r>
          </w:p>
          <w:p w:rsidR="00734FB7" w:rsidRPr="00734FB7" w:rsidRDefault="00734FB7" w:rsidP="00E64DBF">
            <w:pPr>
              <w:numPr>
                <w:ilvl w:val="0"/>
                <w:numId w:val="18"/>
              </w:numPr>
              <w:tabs>
                <w:tab w:val="clear" w:pos="1070"/>
                <w:tab w:val="num" w:pos="0"/>
                <w:tab w:val="left" w:pos="316"/>
              </w:tabs>
              <w:spacing w:after="0" w:line="235" w:lineRule="auto"/>
              <w:ind w:left="34" w:firstLine="0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0491C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 xml:space="preserve">Порядок обмена информацией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 xml:space="preserve">между структурными подразделениями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АДБ при начислении платежей, уточнении вида и принадлежности платежей, принятии решений о возврате;</w:t>
            </w:r>
          </w:p>
          <w:p w:rsidR="00734FB7" w:rsidRPr="00734FB7" w:rsidRDefault="00E64DBF" w:rsidP="00E64DBF">
            <w:pPr>
              <w:numPr>
                <w:ilvl w:val="0"/>
                <w:numId w:val="18"/>
              </w:numPr>
              <w:tabs>
                <w:tab w:val="clear" w:pos="1070"/>
                <w:tab w:val="num" w:pos="0"/>
                <w:tab w:val="left" w:pos="34"/>
              </w:tabs>
              <w:spacing w:after="0" w:line="235" w:lineRule="auto"/>
              <w:ind w:left="176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порядок представления </w:t>
            </w:r>
            <w:r w:rsidR="00734FB7"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АДБ бюджетной отчётности ГАДБ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= 1, если правовой акт ГАДБ полностью соответствует требованиям пунктов 1-5 настоящей строки;</w:t>
            </w:r>
          </w:p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= 0,75, если правовой акт ГАДБ полностью соответствует требованиям пунктов 1-4 настоящей строки;</w:t>
            </w:r>
          </w:p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= 0,5, если правовой акт ГАДБ полностью соответствует требованиям пунктов 1 и 2 настоящей строки и не соответствует полностью или частично хотя бы одному из требований пунктов 3-5 настоящей строки;</w:t>
            </w:r>
          </w:p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= 0, если правовой акт ГАДБ полностью или частично не соответствует хотя бы одному из требований пунктов 1 и 2 настоящей строки и (или)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двум и более требованиям пунктов 3-5 настоящей строки</w:t>
            </w: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E64DBF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Показатель применяется для оценки правового обеспечения деятельности ГАДБ по осуществлению контроля за правильностью исчисления, полнотой и своевременностью уплаты, начисления, учёта, взыскания и принятия решений о возврате (зачёте) излишне уплаченных (взысканных) платежей, пеней и штрафов по ним, являющихся доходами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бюджета </w:t>
            </w:r>
            <w:r w:rsidR="00E64DBF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В</w:t>
            </w:r>
            <w:r w:rsidR="00E6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E6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Учёт и отчётность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Представление качественной бюджетной отчётности в установленные сроки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бюджетной отчётности за отчётный период с соблюдением установленных сроков</w:t>
            </w: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формам, утверждённым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Федерации» (далее – утверждённые формы)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) = 1, если отчётность представлена с соблюдением установленных сроков;</w:t>
            </w:r>
          </w:p>
          <w:p w:rsidR="00734FB7" w:rsidRPr="00734FB7" w:rsidRDefault="00734FB7" w:rsidP="00734FB7">
            <w:pPr>
              <w:widowControl w:val="0"/>
              <w:spacing w:after="0" w:line="242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) = 0, если отчётность представлена с нарушением установленных сроков </w:t>
            </w: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widowControl w:val="0"/>
              <w:spacing w:after="0" w:line="24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оценки данного показателя позитивно рассматривается исполнение сроков представления качественной бюджетной отчётности</w:t>
            </w:r>
          </w:p>
        </w:tc>
      </w:tr>
      <w:tr w:rsidR="00734FB7" w:rsidRPr="00734FB7" w:rsidTr="0030491C">
        <w:trPr>
          <w:trHeight w:val="70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Контроль и аудит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предписаний по фактам выявленных нарушений по результатам проверок органов внутреннего муниципального финансового контроля, внешнего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муниципального финансового контроля, в том числе по подведомственным учреждениям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 xml:space="preserve">При расчёте показателя оценивается наличие предписаний по фактам выявленных нарушений по результатам проверок органов внутреннего муниципального финансового контроля, внешнего муниципального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финансового контроля, в том числе по подведомственным учреждениям</w:t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= 1, если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по результатам проверок органами внутреннего муниципального финансового контроля, внешнего муниципального финансового контроля, в том числе по подведомственным учреждениям, не выявлено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фактов нарушений;</w:t>
            </w:r>
          </w:p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= 0, если присутствуют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предписания по фактам выявленных нарушений по результатам проверок органами внутреннего муниципального финансового контроля, внешнего муниципального финансового контроля, в том числе по подведомственным учреждениям</w:t>
            </w:r>
          </w:p>
        </w:tc>
        <w:tc>
          <w:tcPr>
            <w:tcW w:w="909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Прозрачность бюджетного процесса 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200" w:line="24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09" w:type="pct"/>
            <w:shd w:val="clear" w:color="auto" w:fill="FFFFFF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E64DBF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Размещение на официальном сайте администрации </w:t>
            </w:r>
            <w:r w:rsidR="00E64DBF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E6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муниципальных заданий на оказание муниципальных услуг (выполнение работ) муниципальными учреждениями </w:t>
            </w:r>
            <w:r w:rsidR="00E64DBF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E6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E64DBF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Наличие на официальном сайте администрации </w:t>
            </w:r>
            <w:r w:rsidR="00E64DBF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E6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муниципальных заданий на оказание муниципальных услуг (выполнение работ) муниципальными учреждениями </w:t>
            </w:r>
            <w:r w:rsidR="00E64DBF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E6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 xml:space="preserve">Е (Р) = 1, если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 xml:space="preserve"> задания на оказание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 xml:space="preserve"> услуг (выполнение работ) </w:t>
            </w:r>
            <w:r w:rsidR="00E64DBF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E6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 xml:space="preserve"> размещены на официальном сайте;</w:t>
            </w:r>
          </w:p>
          <w:p w:rsidR="00734FB7" w:rsidRPr="00734FB7" w:rsidRDefault="00734FB7" w:rsidP="00E64DBF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 xml:space="preserve">Е (Р) = 0, если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 xml:space="preserve"> задания на оказание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 xml:space="preserve"> услуг (выполнение работ)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 xml:space="preserve">  учреждениями </w:t>
            </w:r>
            <w:r w:rsidR="00E64DBF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E64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 xml:space="preserve"> не размещены на официальном сайте</w:t>
            </w:r>
          </w:p>
        </w:tc>
        <w:tc>
          <w:tcPr>
            <w:tcW w:w="909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685F9E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Размещение на официальном сайте администрации </w:t>
            </w:r>
            <w:r w:rsidR="00685F9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685F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685F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 xml:space="preserve">отчёта об исполнении муниципальных заданий на оказание муниципальных услуг (выполнение работ) муниципальными учреждениями </w:t>
            </w:r>
            <w:r w:rsidR="00685F9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Вындиноостррвского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685F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685F9E">
            <w:pPr>
              <w:spacing w:after="0" w:line="230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 xml:space="preserve">Наличие на официальном сайте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администрации </w:t>
            </w:r>
            <w:r w:rsidR="00685F9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685F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 xml:space="preserve"> отчёта об исполнении муниципальных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 xml:space="preserve">заданий на оказание муниципальных услуг (выполнение работ) муниципальными учреждениями </w:t>
            </w:r>
            <w:r w:rsidR="00685F9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685F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Е (Р) = 1, если отчёт об исполнении муниципальных заданий на оказание муниципальных услуг (выполнение работ)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муниципальными учреждениями </w:t>
            </w:r>
            <w:r w:rsidR="00685F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685F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размещён на официальном сайте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;</w:t>
            </w:r>
          </w:p>
          <w:p w:rsidR="00734FB7" w:rsidRPr="00734FB7" w:rsidRDefault="00734FB7" w:rsidP="00685F9E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Е (Р) = 0, если отчёт об исполнении муниципальных заданий на оказание муниципальных услуг (выполнение работ) муниципальными  учреждениями </w:t>
            </w:r>
            <w:r w:rsidR="00685F9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685F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не размещён на официальном сайте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909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7.3.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483455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Размещение на официальном сайте администрации </w:t>
            </w:r>
            <w:r w:rsidR="00FF751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FF7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показателей планов финансово-хозяйственной деятельности или информации о бюджетных обязательствах муниципальных учреждений </w:t>
            </w:r>
            <w:r w:rsidR="00483455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8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483455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Наличие на официальном сайте администрации </w:t>
            </w:r>
            <w:r w:rsidR="00483455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8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="00483455" w:rsidRPr="0048345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п</w:t>
            </w:r>
            <w:r w:rsidRPr="00483455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о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казателей планов финансово-хозяйственной деятельности или информации о бюджетных обязательствах муниципальных учреждений </w:t>
            </w:r>
            <w:r w:rsidR="00483455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8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Е (Р) = 1, если показатели планов финансово-хозяйственной деятельности или информация о бюджетных обязательствах муниципальных учреждений </w:t>
            </w:r>
            <w:r w:rsidR="00483455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8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размещены на официальном сайте;</w:t>
            </w:r>
          </w:p>
          <w:p w:rsidR="00734FB7" w:rsidRPr="00734FB7" w:rsidRDefault="00734FB7" w:rsidP="00483455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Е (Р) = 0, если показатели планов финансово-хозяйственной деятельности или информация о бюджетных обязательствах муниципальных учреждений </w:t>
            </w:r>
            <w:r w:rsidR="00483455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Вындиноостровского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</w:t>
            </w:r>
            <w:r w:rsidR="0048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="004834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не размещены на официальном сайте</w:t>
            </w:r>
          </w:p>
        </w:tc>
        <w:tc>
          <w:tcPr>
            <w:tcW w:w="909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30491C">
        <w:trPr>
          <w:trHeight w:val="57"/>
        </w:trPr>
        <w:tc>
          <w:tcPr>
            <w:tcW w:w="20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7.4.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Размещение подведомственными муниципальными учреждениями сведений на официальном сайте Российской Федерации для размещения информации о государственных (муниципальных) учреждениях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bus.gov.ru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в соответствии с пунктом 15 приказа Министерства финансов Российской Федерации от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>21.07.2011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№ 86н «Об утверждении порядка предоставления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>информации государственным (муниципальным) учреждением, её размещения на официальном сайте в сети Ин</w:t>
            </w:r>
            <w:r w:rsidR="00A07532" w:rsidRPr="00A07532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6" o:spid="_x0000_s1033" type="#_x0000_t202" style="position:absolute;left:0;text-align:left;margin-left:742.15pt;margin-top:64.05pt;width:28.5pt;height:21.75pt;z-index:251656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kyTwgIAALo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" filled="f" stroked="f">
                  <v:textbox>
                    <w:txbxContent>
                      <w:p w:rsidR="00C3228D" w:rsidRPr="00F01240" w:rsidRDefault="00C3228D" w:rsidP="00734FB7"/>
                    </w:txbxContent>
                  </v:textbox>
                </v:shape>
              </w:pic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pacing w:val="-4"/>
                <w:sz w:val="24"/>
                <w:szCs w:val="24"/>
                <w:lang w:eastAsia="ru-RU"/>
              </w:rPr>
              <w:t>тернет и ведения указанного сайта»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 = Nbus/N, 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Nbus – количество муниципальных учреждений разместивших сведения на официальном сайте Российской Федерации для размещения информации о государственных (муниципальных) учреждениях bus.gov.ru;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 – общее количество муниципальных учреждений</w:t>
            </w:r>
          </w:p>
        </w:tc>
        <w:tc>
          <w:tcPr>
            <w:tcW w:w="364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) = 1, если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= 100;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) = 0,5, если 70 ≤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&lt; 100;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(P)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=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0, если P &lt; 70</w:t>
            </w:r>
          </w:p>
        </w:tc>
        <w:tc>
          <w:tcPr>
            <w:tcW w:w="909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Целевым ориентиром для ГРБС является значение показателя 100%</w:t>
            </w:r>
          </w:p>
        </w:tc>
      </w:tr>
    </w:tbl>
    <w:p w:rsidR="00734FB7" w:rsidRPr="00734FB7" w:rsidRDefault="00734FB7" w:rsidP="00C535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734FB7" w:rsidRPr="00734FB7" w:rsidSect="00734FB7">
          <w:headerReference w:type="default" r:id="rId20"/>
          <w:headerReference w:type="first" r:id="rId21"/>
          <w:pgSz w:w="16838" w:h="11906" w:orient="landscape" w:code="9"/>
          <w:pgMar w:top="1701" w:right="1134" w:bottom="567" w:left="1134" w:header="1134" w:footer="454" w:gutter="0"/>
          <w:pgNumType w:start="1"/>
          <w:cols w:space="708"/>
          <w:titlePg/>
          <w:docGrid w:linePitch="360"/>
        </w:sectPr>
      </w:pPr>
    </w:p>
    <w:p w:rsidR="00734FB7" w:rsidRPr="00734FB7" w:rsidRDefault="00734FB7" w:rsidP="00C5352D">
      <w:pPr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 № 2</w:t>
      </w:r>
    </w:p>
    <w:p w:rsidR="00734FB7" w:rsidRPr="00C5352D" w:rsidRDefault="00734FB7" w:rsidP="00C5352D">
      <w:pPr>
        <w:spacing w:after="0" w:line="240" w:lineRule="auto"/>
        <w:ind w:left="113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к Порядку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ПОКАЗАТЕЛИ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ежеквартального мониторинга качества финансового менеджмента, 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осуществляемого главными распорядителями средств бюджета </w:t>
      </w:r>
    </w:p>
    <w:p w:rsidR="00734FB7" w:rsidRPr="00483455" w:rsidRDefault="00483455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3455">
        <w:rPr>
          <w:rFonts w:ascii="Times New Roman" w:eastAsia="Times New Roman" w:hAnsi="Times New Roman"/>
          <w:b/>
          <w:sz w:val="28"/>
          <w:szCs w:val="28"/>
          <w:lang w:eastAsia="ru-RU"/>
        </w:rPr>
        <w:t>Вындиноостровского</w:t>
      </w:r>
      <w:r w:rsidR="00734FB7" w:rsidRPr="004834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</w:t>
      </w:r>
      <w:r w:rsidRPr="00483455">
        <w:rPr>
          <w:rFonts w:ascii="Times New Roman" w:eastAsia="Times New Roman" w:hAnsi="Times New Roman"/>
          <w:b/>
          <w:sz w:val="28"/>
          <w:szCs w:val="28"/>
          <w:lang w:eastAsia="ru-RU"/>
        </w:rPr>
        <w:t>го поселения</w:t>
      </w:r>
      <w:r w:rsidR="00734FB7" w:rsidRPr="004834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34FB7" w:rsidRPr="00483455">
        <w:rPr>
          <w:rFonts w:ascii="Times New Roman" w:eastAsia="Times New Roman" w:hAnsi="Times New Roman"/>
          <w:b/>
          <w:spacing w:val="-4"/>
          <w:sz w:val="28"/>
          <w:szCs w:val="28"/>
          <w:lang w:eastAsia="ru-RU"/>
        </w:rPr>
        <w:t xml:space="preserve"> </w:t>
      </w:r>
      <w:r w:rsidR="00734FB7" w:rsidRPr="004834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7"/>
        <w:gridCol w:w="2766"/>
        <w:gridCol w:w="3402"/>
        <w:gridCol w:w="992"/>
        <w:gridCol w:w="1132"/>
        <w:gridCol w:w="3970"/>
        <w:gridCol w:w="2694"/>
      </w:tblGrid>
      <w:tr w:rsidR="00734FB7" w:rsidRPr="00734FB7" w:rsidTr="00483455">
        <w:trPr>
          <w:trHeight w:val="57"/>
          <w:tblHeader/>
        </w:trPr>
        <w:tc>
          <w:tcPr>
            <w:tcW w:w="204" w:type="pct"/>
            <w:vAlign w:val="center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Расчёт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Единица 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734FB7" w:rsidRPr="00734FB7" w:rsidRDefault="00734FB7" w:rsidP="00734FB7">
            <w:pPr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 группы в оценке /показа-теля в группе (%)</w:t>
            </w:r>
          </w:p>
        </w:tc>
        <w:tc>
          <w:tcPr>
            <w:tcW w:w="1273" w:type="pct"/>
            <w:shd w:val="clear" w:color="auto" w:fill="auto"/>
            <w:vAlign w:val="center"/>
          </w:tcPr>
          <w:p w:rsidR="00734FB7" w:rsidRPr="00734FB7" w:rsidRDefault="00734FB7" w:rsidP="00734FB7">
            <w:pPr>
              <w:spacing w:after="0" w:line="240" w:lineRule="auto"/>
              <w:ind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734FB7" w:rsidRPr="00734FB7" w:rsidRDefault="00734FB7" w:rsidP="00734FB7">
            <w:pPr>
              <w:spacing w:after="0" w:line="240" w:lineRule="auto"/>
              <w:ind w:left="-249" w:firstLine="24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Комментарий</w:t>
            </w:r>
          </w:p>
        </w:tc>
      </w:tr>
    </w:tbl>
    <w:p w:rsidR="00734FB7" w:rsidRPr="00734FB7" w:rsidRDefault="00734FB7" w:rsidP="00734FB7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7"/>
        <w:gridCol w:w="2766"/>
        <w:gridCol w:w="3402"/>
        <w:gridCol w:w="992"/>
        <w:gridCol w:w="1132"/>
        <w:gridCol w:w="3970"/>
        <w:gridCol w:w="2694"/>
      </w:tblGrid>
      <w:tr w:rsidR="00734FB7" w:rsidRPr="00734FB7" w:rsidTr="00483455">
        <w:trPr>
          <w:trHeight w:val="57"/>
          <w:tblHeader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3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3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ind w:firstLine="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" w:type="pct"/>
            <w:shd w:val="clear" w:color="auto" w:fill="auto"/>
          </w:tcPr>
          <w:p w:rsidR="00734FB7" w:rsidRPr="00734FB7" w:rsidRDefault="00734FB7" w:rsidP="00734FB7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34FB7" w:rsidRPr="00734FB7" w:rsidTr="00483455">
        <w:trPr>
          <w:trHeight w:val="57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планирование</w:t>
            </w:r>
          </w:p>
        </w:tc>
        <w:tc>
          <w:tcPr>
            <w:tcW w:w="1091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3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483455">
        <w:trPr>
          <w:trHeight w:val="57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4834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Качество планирования расходов: количество изменений в сводную бюджетную роспись  бюджета </w:t>
            </w:r>
            <w:r w:rsidR="004834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483455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поселени</w:t>
            </w:r>
            <w:r w:rsidR="00483455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(за исключением целевых поступлений из районного, областного и федерального бюджетов)</w:t>
            </w:r>
          </w:p>
        </w:tc>
        <w:tc>
          <w:tcPr>
            <w:tcW w:w="1091" w:type="pct"/>
            <w:shd w:val="clear" w:color="auto" w:fill="auto"/>
          </w:tcPr>
          <w:p w:rsidR="00734FB7" w:rsidRPr="00734FB7" w:rsidRDefault="00734FB7" w:rsidP="004834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 – количество уведомлений об изменении бюджетных назначений сводной бюджетной росписи бюджета </w:t>
            </w:r>
            <w:r w:rsidR="004834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483455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8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3" w:type="pct"/>
            <w:shd w:val="clear" w:color="auto" w:fill="auto"/>
            <w:vAlign w:val="center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 (Р) = 1-Р/а,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если Р ≤ а;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 (Р) = 0,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если Р &gt; а,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где: 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 = 3 – в случае мониторинга качества финансового менеджмента за первый квартал текущего финансового года;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 = 6 – в случае мониторинга качества 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финансового менеджмента за первое   полугодие  текущего финансового года;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а = 9 – в случае мониторинга качества финансового менеджмента за 9 месяцев текущего финансового года</w:t>
            </w:r>
          </w:p>
        </w:tc>
        <w:tc>
          <w:tcPr>
            <w:tcW w:w="864" w:type="pct"/>
            <w:shd w:val="clear" w:color="auto" w:fill="auto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Большое количество изменений в сводную бюджетную роспись бюджета </w:t>
            </w:r>
            <w:r w:rsidR="004834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483455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свидетельствует о низком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качестве работы главных распорядителей средств бюджета </w:t>
            </w:r>
            <w:r w:rsidR="002701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Вындиноострорвского сельского поселения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 (далее – ГРБС) по финансовому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lastRenderedPageBreak/>
              <w:t xml:space="preserve">планированию. </w:t>
            </w:r>
          </w:p>
          <w:p w:rsidR="00734FB7" w:rsidRPr="00734FB7" w:rsidRDefault="00734FB7" w:rsidP="004834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Целевым ориентиром является отсутствие изменений в сводной бюджетной росписи бюджета </w:t>
            </w:r>
            <w:r w:rsidR="004834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483455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поселени</w:t>
            </w:r>
            <w:r w:rsidR="00483455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я</w:t>
            </w:r>
          </w:p>
        </w:tc>
      </w:tr>
      <w:tr w:rsidR="00734FB7" w:rsidRPr="00734FB7" w:rsidTr="00483455">
        <w:trPr>
          <w:trHeight w:val="849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483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Качество планирования расходов: доля суммы изменений в сводной бюджетной росписи бюджета </w:t>
            </w:r>
            <w:r w:rsidR="004834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483455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поселени</w:t>
            </w:r>
            <w:r w:rsidR="00483455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(за исключением целевых  поступлений из районного, областного и федерального бюджетов)</w:t>
            </w:r>
          </w:p>
        </w:tc>
        <w:tc>
          <w:tcPr>
            <w:tcW w:w="1091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 = 100 *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734FB7" w:rsidRPr="00734FB7" w:rsidRDefault="00734FB7" w:rsidP="00734F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сумма положительных изменений сводной бюджетной росписи бюджета </w:t>
            </w:r>
            <w:r w:rsidR="004834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Вындиноосровского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483455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(за исключением целевых поступлений из районного, областного и федерального бюджетов и внесений изменений в решение о бюджете </w:t>
            </w:r>
            <w:r w:rsidR="00EA37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EA37D8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на соответствующий период);</w:t>
            </w:r>
          </w:p>
          <w:p w:rsidR="00734FB7" w:rsidRPr="00734FB7" w:rsidRDefault="00734FB7" w:rsidP="004E2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объём бюджетных ассигнований ГРБС согласно сводной бюджетной росписи бюджета </w:t>
            </w:r>
            <w:r w:rsidR="004E26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сельско</w:t>
            </w:r>
            <w:r w:rsidR="004E2698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с учётом внесённых в неё изменений по состоянию на конец отчётного периода</w:t>
            </w:r>
          </w:p>
        </w:tc>
        <w:tc>
          <w:tcPr>
            <w:tcW w:w="318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3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3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 (Р) = 1-Р/100,</w:t>
            </w:r>
          </w:p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если Р ≤ 15%;</w:t>
            </w:r>
          </w:p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 (Р) = 0, </w:t>
            </w:r>
          </w:p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если Р &gt; 15%</w:t>
            </w:r>
          </w:p>
        </w:tc>
        <w:tc>
          <w:tcPr>
            <w:tcW w:w="864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Большое значение по-казателя свидетельствует о низком качестве работы ГРБС </w:t>
            </w: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br/>
              <w:t>по финансовому планированию.</w:t>
            </w:r>
          </w:p>
          <w:p w:rsidR="00734FB7" w:rsidRPr="00734FB7" w:rsidRDefault="00734FB7" w:rsidP="007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Целевым ориентиром является значение по-казателя менее 15%</w:t>
            </w:r>
          </w:p>
        </w:tc>
      </w:tr>
      <w:tr w:rsidR="00734FB7" w:rsidRPr="00734FB7" w:rsidTr="00483455">
        <w:trPr>
          <w:trHeight w:val="282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Программно-целевое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планирование</w:t>
            </w:r>
          </w:p>
        </w:tc>
        <w:tc>
          <w:tcPr>
            <w:tcW w:w="1091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3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483455">
        <w:trPr>
          <w:trHeight w:val="305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бюджетных ассигнований, формируемых в рамках муниципальных программ</w:t>
            </w:r>
          </w:p>
        </w:tc>
        <w:tc>
          <w:tcPr>
            <w:tcW w:w="1091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Р = 100 * </w:t>
            </w:r>
            <w:r w:rsidR="002342A9">
              <w:rPr>
                <w:rFonts w:ascii="Times New Roman" w:eastAsia="Times New Roman" w:hAnsi="Times New Roman"/>
                <w:noProof/>
                <w:color w:val="000000"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401955" cy="235585"/>
                  <wp:effectExtent l="19050" t="0" r="0" b="0"/>
                  <wp:docPr id="1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" cy="235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734FB7" w:rsidRPr="00734FB7" w:rsidRDefault="00734FB7" w:rsidP="00734FB7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2342A9" w:rsidP="00734FB7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000000"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200660" cy="200660"/>
                  <wp:effectExtent l="0" t="0" r="0" b="0"/>
                  <wp:docPr id="1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4FB7" w:rsidRPr="00734FB7">
              <w:rPr>
                <w:rFonts w:ascii="Times New Roman" w:eastAsia="Times New Roman" w:hAnsi="Times New Roman"/>
                <w:b/>
                <w:snapToGrid w:val="0"/>
                <w:color w:val="000000"/>
                <w:position w:val="-12"/>
                <w:sz w:val="24"/>
                <w:szCs w:val="24"/>
                <w:lang w:eastAsia="ru-RU"/>
              </w:rPr>
              <w:t xml:space="preserve"> </w:t>
            </w:r>
            <w:r w:rsidR="00734FB7"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– сумма  бюджетных  ассигнований ГРБС</w:t>
            </w:r>
            <w:r w:rsidR="00734FB7"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отчётный (текущий) финансовый год</w:t>
            </w:r>
            <w:r w:rsidR="00734FB7"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формируемых в рамках муниципальных программ;</w:t>
            </w:r>
          </w:p>
          <w:p w:rsidR="00734FB7" w:rsidRPr="00734FB7" w:rsidRDefault="002342A9" w:rsidP="004E269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180340" cy="200660"/>
                  <wp:effectExtent l="19050" t="0" r="0" b="0"/>
                  <wp:docPr id="17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4FB7" w:rsidRPr="00734FB7">
              <w:rPr>
                <w:rFonts w:ascii="Times New Roman" w:eastAsia="Times New Roman" w:hAnsi="Times New Roman"/>
                <w:color w:val="000000"/>
                <w:position w:val="-12"/>
                <w:sz w:val="24"/>
                <w:szCs w:val="24"/>
                <w:lang w:eastAsia="ru-RU"/>
              </w:rPr>
              <w:t xml:space="preserve"> </w:t>
            </w:r>
            <w:r w:rsidR="00734FB7"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общая сумма бюджетных ассигнований ГРБС, предусмотренная решением о бюджете 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="00734FB7"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="00734FB7"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на отчётный (текущий) финансовый год</w:t>
            </w:r>
          </w:p>
        </w:tc>
        <w:tc>
          <w:tcPr>
            <w:tcW w:w="318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3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3" w:type="pct"/>
            <w:shd w:val="clear" w:color="auto" w:fill="auto"/>
          </w:tcPr>
          <w:p w:rsidR="00734FB7" w:rsidRPr="00734FB7" w:rsidRDefault="00734FB7" w:rsidP="00734FB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(P)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= </w:t>
            </w:r>
            <w:r w:rsidR="002342A9">
              <w:rPr>
                <w:rFonts w:ascii="Times New Roman" w:eastAsia="Times New Roman" w:hAnsi="Times New Roman"/>
                <w:noProof/>
                <w:color w:val="000000"/>
                <w:position w:val="-24"/>
                <w:sz w:val="24"/>
                <w:szCs w:val="24"/>
                <w:lang w:eastAsia="ru-RU"/>
              </w:rPr>
              <w:drawing>
                <wp:inline distT="0" distB="0" distL="0" distR="0">
                  <wp:extent cx="276860" cy="387985"/>
                  <wp:effectExtent l="0" t="0" r="8890" b="0"/>
                  <wp:docPr id="1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" w:type="pct"/>
            <w:shd w:val="clear" w:color="auto" w:fill="auto"/>
          </w:tcPr>
          <w:p w:rsidR="00734FB7" w:rsidRPr="00734FB7" w:rsidRDefault="00734FB7" w:rsidP="004E2698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Позитивно расценивается увеличение доли бюджетных ассигнований ГРБС на отчётный (текущий) финансовый год, утверждённых решением о бюджете 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на отчётный (текущий) финансовый год, формируемых в рамках муниципальных программ</w:t>
            </w:r>
          </w:p>
        </w:tc>
      </w:tr>
      <w:tr w:rsidR="00734FB7" w:rsidRPr="00734FB7" w:rsidTr="00483455">
        <w:trPr>
          <w:trHeight w:val="268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bCs/>
                <w:iCs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pacing w:val="-8"/>
                <w:sz w:val="24"/>
                <w:szCs w:val="24"/>
                <w:lang w:eastAsia="ru-RU"/>
              </w:rPr>
              <w:t>Доля своевременно утвер-ждённых</w:t>
            </w:r>
            <w:r w:rsidRPr="00734FB7">
              <w:rPr>
                <w:rFonts w:ascii="Times New Roman" w:eastAsia="Times New Roman" w:hAnsi="Times New Roman"/>
                <w:bCs/>
                <w:iCs/>
                <w:spacing w:val="-4"/>
                <w:sz w:val="24"/>
                <w:szCs w:val="24"/>
                <w:lang w:eastAsia="ru-RU"/>
              </w:rPr>
              <w:t xml:space="preserve"> и внесённых изменений в планы-графики (далее – ПГ) </w:t>
            </w:r>
            <w:r w:rsidRPr="00734FB7">
              <w:rPr>
                <w:rFonts w:ascii="Times New Roman" w:eastAsia="Times New Roman" w:hAnsi="Times New Roman"/>
                <w:bCs/>
                <w:iCs/>
                <w:spacing w:val="-4"/>
                <w:sz w:val="24"/>
                <w:szCs w:val="24"/>
                <w:lang w:eastAsia="ru-RU"/>
              </w:rPr>
              <w:br/>
              <w:t>реализации программ</w:t>
            </w:r>
          </w:p>
        </w:tc>
        <w:tc>
          <w:tcPr>
            <w:tcW w:w="1091" w:type="pct"/>
            <w:shd w:val="clear" w:color="auto" w:fill="auto"/>
          </w:tcPr>
          <w:p w:rsidR="00734FB7" w:rsidRPr="00734FB7" w:rsidRDefault="00734FB7" w:rsidP="00734FB7">
            <w:pPr>
              <w:spacing w:after="0" w:line="228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 =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2342A9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eastAsia="ru-RU"/>
              </w:rPr>
              <w:drawing>
                <wp:inline distT="0" distB="0" distL="0" distR="0">
                  <wp:extent cx="657860" cy="387985"/>
                  <wp:effectExtent l="0" t="0" r="0" b="0"/>
                  <wp:docPr id="19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, </w:t>
            </w:r>
          </w:p>
          <w:p w:rsidR="00734FB7" w:rsidRPr="00734FB7" w:rsidRDefault="00734FB7" w:rsidP="00734FB7">
            <w:pPr>
              <w:spacing w:after="0" w:line="228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734FB7" w:rsidP="00734FB7">
            <w:pPr>
              <w:spacing w:after="0" w:line="230" w:lineRule="auto"/>
              <w:jc w:val="both"/>
              <w:rPr>
                <w:rFonts w:eastAsia="Times New Roman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Кпг – количество своевременно утверждённых ПГ в отчётном периоде;</w:t>
            </w:r>
          </w:p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Кви – общее количество вносимых изменений в муниципальную программу в отчётном периоде</w:t>
            </w:r>
          </w:p>
        </w:tc>
        <w:tc>
          <w:tcPr>
            <w:tcW w:w="318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3" w:type="pct"/>
            <w:shd w:val="clear" w:color="auto" w:fill="auto"/>
          </w:tcPr>
          <w:p w:rsidR="00734FB7" w:rsidRPr="00734FB7" w:rsidRDefault="00734FB7" w:rsidP="00734FB7">
            <w:pPr>
              <w:spacing w:after="200" w:line="230" w:lineRule="auto"/>
              <w:jc w:val="center"/>
              <w:rPr>
                <w:rFonts w:eastAsia="Times New Roman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(P)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= </w:t>
            </w:r>
            <w:r w:rsidR="002342A9"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  <w:lang w:eastAsia="ru-RU"/>
              </w:rPr>
              <w:drawing>
                <wp:inline distT="0" distB="0" distL="0" distR="0">
                  <wp:extent cx="276860" cy="387985"/>
                  <wp:effectExtent l="0" t="0" r="8890" b="0"/>
                  <wp:docPr id="20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" w:type="pct"/>
            <w:shd w:val="clear" w:color="auto" w:fill="auto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483455">
        <w:trPr>
          <w:trHeight w:val="268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4E2698">
            <w:pPr>
              <w:spacing w:after="0" w:line="247" w:lineRule="auto"/>
              <w:jc w:val="both"/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Размещение на официальном сайте администрации 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  <w:lastRenderedPageBreak/>
              <w:t>информации о муниципальных программах и фактических результатах их реализации</w:t>
            </w:r>
          </w:p>
        </w:tc>
        <w:tc>
          <w:tcPr>
            <w:tcW w:w="1091" w:type="pct"/>
            <w:shd w:val="clear" w:color="auto" w:fill="auto"/>
          </w:tcPr>
          <w:p w:rsidR="00734FB7" w:rsidRPr="00734FB7" w:rsidRDefault="00734FB7" w:rsidP="00734FB7">
            <w:pPr>
              <w:spacing w:after="0" w:line="247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Наличие информации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о муниципальных программах и фактических результатах их реализации</w:t>
            </w:r>
          </w:p>
        </w:tc>
        <w:tc>
          <w:tcPr>
            <w:tcW w:w="318" w:type="pct"/>
            <w:shd w:val="clear" w:color="auto" w:fill="auto"/>
          </w:tcPr>
          <w:p w:rsidR="00734FB7" w:rsidRPr="00734FB7" w:rsidRDefault="00734FB7" w:rsidP="00734FB7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</w:tcPr>
          <w:p w:rsidR="00734FB7" w:rsidRPr="00734FB7" w:rsidRDefault="00734FB7" w:rsidP="00734FB7">
            <w:pPr>
              <w:spacing w:after="0" w:line="247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3" w:type="pct"/>
            <w:shd w:val="clear" w:color="auto" w:fill="auto"/>
          </w:tcPr>
          <w:p w:rsidR="00734FB7" w:rsidRPr="00734FB7" w:rsidRDefault="00734FB7" w:rsidP="00734FB7">
            <w:pPr>
              <w:spacing w:after="0" w:line="247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Е (Р) = 1, если информация о муниципальных программах и фактических результатах их реализации размещена на официальном сайте;</w:t>
            </w:r>
          </w:p>
          <w:p w:rsidR="00734FB7" w:rsidRPr="00734FB7" w:rsidRDefault="00734FB7" w:rsidP="00734FB7">
            <w:pPr>
              <w:spacing w:after="0" w:line="247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Е (Р) = 0, если информация о муниципальных программах и фактических результатах их реализации</w:t>
            </w:r>
            <w:r w:rsidRPr="00734FB7">
              <w:rPr>
                <w:rFonts w:ascii="Times New Roman" w:eastAsia="Times New Roman" w:hAnsi="Times New Roman"/>
                <w:snapToGrid w:val="0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не размещена на официальном сайте</w:t>
            </w:r>
          </w:p>
        </w:tc>
        <w:tc>
          <w:tcPr>
            <w:tcW w:w="86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483455">
        <w:trPr>
          <w:trHeight w:val="57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4E2698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Исполнение бюджета </w:t>
            </w:r>
            <w:r w:rsidR="004E2698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по расходам</w:t>
            </w:r>
          </w:p>
        </w:tc>
        <w:tc>
          <w:tcPr>
            <w:tcW w:w="1091" w:type="pct"/>
            <w:shd w:val="clear" w:color="auto" w:fill="auto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shd w:val="clear" w:color="auto" w:fill="auto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3" w:type="pct"/>
            <w:shd w:val="clear" w:color="auto" w:fill="auto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shd w:val="clear" w:color="auto" w:fill="auto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483455">
        <w:trPr>
          <w:trHeight w:val="57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Кассовое исполнение расходов в отчётном периоде</w:t>
            </w:r>
          </w:p>
        </w:tc>
        <w:tc>
          <w:tcPr>
            <w:tcW w:w="1091" w:type="pct"/>
            <w:shd w:val="clear" w:color="auto" w:fill="auto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 = 100 * Е/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 </w:t>
            </w:r>
          </w:p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– кассовое исполнение расходов ГРБС в отчётном периоде;</w:t>
            </w:r>
          </w:p>
          <w:p w:rsidR="00734FB7" w:rsidRPr="00734FB7" w:rsidRDefault="002342A9" w:rsidP="004E2698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180340" cy="200660"/>
                  <wp:effectExtent l="19050" t="0" r="0" b="0"/>
                  <wp:docPr id="2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4FB7" w:rsidRPr="00734FB7">
              <w:rPr>
                <w:rFonts w:ascii="Times New Roman" w:eastAsia="Times New Roman" w:hAnsi="Times New Roman"/>
                <w:color w:val="000000"/>
                <w:position w:val="-12"/>
                <w:sz w:val="24"/>
                <w:szCs w:val="24"/>
                <w:lang w:eastAsia="ru-RU"/>
              </w:rPr>
              <w:t xml:space="preserve"> </w:t>
            </w:r>
            <w:r w:rsidR="00734FB7"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общая сумма бюджетных ассигнований ГРБС, предусмотренная решением о бюджете 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="00734FB7"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="00734FB7"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на отчётный (текущий) финансовый год </w:t>
            </w:r>
          </w:p>
        </w:tc>
        <w:tc>
          <w:tcPr>
            <w:tcW w:w="318" w:type="pct"/>
            <w:shd w:val="clear" w:color="auto" w:fill="auto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3" w:type="pct"/>
            <w:shd w:val="clear" w:color="auto" w:fill="auto"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3" w:type="pct"/>
            <w:shd w:val="clear" w:color="auto" w:fill="auto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проведения мониторинга качества финансового менеджмента:</w:t>
            </w:r>
          </w:p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а первый квартал:</w:t>
            </w:r>
          </w:p>
          <w:p w:rsidR="00734FB7" w:rsidRPr="00734FB7" w:rsidRDefault="00A07532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532">
              <w:rPr>
                <w:noProof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Левая фигурная скобка 35" o:spid="_x0000_s1032" type="#_x0000_t87" style="position:absolute;left:0;text-align:left;margin-left:31.2pt;margin-top:2.4pt;width:12pt;height:34.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"/>
              </w:pict>
            </w:r>
            <w:r w:rsidR="00734FB7"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(Р) = 1, если Р ≥ 25%</w:t>
            </w:r>
          </w:p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(Р) = 0, если Р &lt; 25%;</w:t>
            </w:r>
          </w:p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734FB7" w:rsidRPr="00734FB7" w:rsidRDefault="00734FB7" w:rsidP="00734FB7">
            <w:pPr>
              <w:spacing w:after="0" w:line="24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6 месяцев:</w:t>
            </w:r>
          </w:p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(Р) = 1</w:t>
            </w:r>
            <w:r w:rsidR="00A07532" w:rsidRPr="00A07532">
              <w:rPr>
                <w:noProof/>
              </w:rPr>
              <w:pict>
                <v:shape id="Левая фигурная скобка 34" o:spid="_x0000_s1031" type="#_x0000_t87" style="position:absolute;left:0;text-align:left;margin-left:31.2pt;margin-top:1.75pt;width:12pt;height:34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"/>
              </w:pic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если Р ≥ 50%</w:t>
            </w:r>
          </w:p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(Р) = 0, если Р &lt; 50%;</w:t>
            </w:r>
          </w:p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4FB7" w:rsidRPr="00734FB7" w:rsidRDefault="00734FB7" w:rsidP="00734FB7">
            <w:pPr>
              <w:spacing w:after="0" w:line="24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9 месяцев:</w:t>
            </w:r>
          </w:p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(Р) = 1</w:t>
            </w:r>
            <w:r w:rsidR="00A07532" w:rsidRPr="00A07532">
              <w:rPr>
                <w:noProof/>
              </w:rPr>
              <w:pict>
                <v:shape id="Левая фигурная скобка 33" o:spid="_x0000_s1030" type="#_x0000_t87" style="position:absolute;left:0;text-align:left;margin-left:31.2pt;margin-top:.2pt;width:12pt;height:34.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"/>
              </w:pic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если Р ≥ 75%</w:t>
            </w:r>
          </w:p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(Р) = 0, если Р &lt; 75%</w:t>
            </w:r>
          </w:p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864" w:type="pct"/>
            <w:shd w:val="clear" w:color="auto" w:fill="auto"/>
          </w:tcPr>
          <w:p w:rsidR="00734FB7" w:rsidRPr="00734FB7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Показатель характеризует уровень кассового исполнения расходов по отношению к общей сумме бюджетных ассигнований ГРБС</w:t>
            </w:r>
          </w:p>
        </w:tc>
      </w:tr>
      <w:tr w:rsidR="00734FB7" w:rsidRPr="00734FB7" w:rsidTr="00483455">
        <w:trPr>
          <w:trHeight w:val="57"/>
        </w:trPr>
        <w:tc>
          <w:tcPr>
            <w:tcW w:w="204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>Снижение (рост) просроченной кредиторской задолженности ГРБС и подведомственных муниципальных</w:t>
            </w:r>
            <w:r w:rsidRPr="00734FB7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учреждений в отчётном периоде</w:t>
            </w:r>
          </w:p>
        </w:tc>
        <w:tc>
          <w:tcPr>
            <w:tcW w:w="1091" w:type="pct"/>
            <w:shd w:val="clear" w:color="auto" w:fill="auto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>Р = Ко/Кн,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где: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Ко</w:t>
            </w: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объём просроченной кредиторской задолженности ГРБС и подведомственных муниципальных учреждений по состоянию на конец отчётного периода;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t>Кн</w:t>
            </w: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объём просроченной кредиторской задолженности ГРБС и подведомственных муниципальных учреждений по состоянию на начало отчётного года</w:t>
            </w:r>
          </w:p>
        </w:tc>
        <w:tc>
          <w:tcPr>
            <w:tcW w:w="318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363" w:type="pct"/>
            <w:shd w:val="clear" w:color="auto" w:fill="auto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3" w:type="pct"/>
            <w:shd w:val="clear" w:color="auto" w:fill="auto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>Е (Р) = 1, если Р &lt; 1;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>Е (Р) = 0,5, если Р = 1;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>Е (Р) = 0, если Р &gt;1</w:t>
            </w:r>
          </w:p>
        </w:tc>
        <w:tc>
          <w:tcPr>
            <w:tcW w:w="864" w:type="pct"/>
            <w:shd w:val="clear" w:color="auto" w:fill="auto"/>
          </w:tcPr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Положительно расценивается отсутствие просроченной кредиторской задолженности или снижение уровня просроченной </w:t>
            </w:r>
            <w:r w:rsidRPr="00734FB7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кредиторской задолженности более чем на 10%.</w:t>
            </w:r>
          </w:p>
          <w:p w:rsidR="00734FB7" w:rsidRPr="00734FB7" w:rsidRDefault="00734FB7" w:rsidP="00734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Целевым показателем для ГРБС является отсутствие просроченной кредиторской задолженности</w:t>
            </w:r>
          </w:p>
        </w:tc>
      </w:tr>
      <w:tr w:rsidR="00734FB7" w:rsidRPr="00734FB7" w:rsidTr="00483455">
        <w:trPr>
          <w:trHeight w:val="57"/>
        </w:trPr>
        <w:tc>
          <w:tcPr>
            <w:tcW w:w="204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887" w:type="pct"/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pacing w:val="-8"/>
                <w:sz w:val="24"/>
                <w:szCs w:val="24"/>
                <w:lang w:eastAsia="ru-RU"/>
              </w:rPr>
              <w:t>Сумма, подлежащая взысканию</w:t>
            </w:r>
            <w:r w:rsidRPr="00734FB7">
              <w:rPr>
                <w:rFonts w:ascii="Times New Roman" w:eastAsia="Times New Roman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 по исполнительным документам</w:t>
            </w:r>
          </w:p>
        </w:tc>
        <w:tc>
          <w:tcPr>
            <w:tcW w:w="1091" w:type="pct"/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 = 100 *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/Е, </w:t>
            </w:r>
          </w:p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где:</w:t>
            </w:r>
          </w:p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сумма,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подлежащая взысканию по поступившим с начала финансового года исполнительным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документам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за счёт средств бюджета 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состоянию на конец отчётного периода; </w:t>
            </w:r>
          </w:p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– кассовое исполнение расходов ГРБС в отчётном периоде</w:t>
            </w:r>
          </w:p>
        </w:tc>
        <w:tc>
          <w:tcPr>
            <w:tcW w:w="318" w:type="pct"/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3" w:type="pct"/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3" w:type="pct"/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(P)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=</w:t>
            </w:r>
            <w:r w:rsidR="002342A9">
              <w:rPr>
                <w:rFonts w:ascii="Times New Roman" w:eastAsia="Times New Roman" w:hAnsi="Times New Roman"/>
                <w:noProof/>
                <w:position w:val="-34"/>
                <w:sz w:val="24"/>
                <w:szCs w:val="24"/>
                <w:lang w:eastAsia="ru-RU"/>
              </w:rPr>
              <w:drawing>
                <wp:inline distT="0" distB="0" distL="0" distR="0">
                  <wp:extent cx="1454785" cy="512445"/>
                  <wp:effectExtent l="0" t="0" r="0" b="0"/>
                  <wp:docPr id="2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785" cy="512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" w:type="pct"/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Позитивно расценивается уменьшение суммы,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подлежащей взысканию по поступившим с начала финансового года исполнительным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документам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за счёт средств бюджета 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поселения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,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состоянию на конец отчётного периода, по отношению к кассовому исполнению расходов ГРБС в отчётном периоде.</w:t>
            </w:r>
          </w:p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Целевым ориентиром для ГРБС является значение показателя, равное 0%</w:t>
            </w:r>
          </w:p>
        </w:tc>
      </w:tr>
      <w:tr w:rsidR="00734FB7" w:rsidRPr="00734FB7" w:rsidTr="00483455">
        <w:trPr>
          <w:trHeight w:val="57"/>
        </w:trPr>
        <w:tc>
          <w:tcPr>
            <w:tcW w:w="204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4E2698">
            <w:pPr>
              <w:spacing w:after="0" w:line="235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Исполнение бюджета </w:t>
            </w:r>
            <w:r w:rsidR="004E2698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Ввындноостровского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сельско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 по доходам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3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483455">
        <w:trPr>
          <w:trHeight w:val="57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4E2698">
            <w:pPr>
              <w:spacing w:after="0" w:line="235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Эффективность работы с невыясненными поступлениями в бюджет 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91" w:type="pct"/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 = 100 *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/Е, </w:t>
            </w:r>
          </w:p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где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объём невыясненных поступлений за отчётный период;</w:t>
            </w:r>
          </w:p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– кассовое исполнение расходов ГРБС в отчётном периоде</w:t>
            </w:r>
          </w:p>
        </w:tc>
        <w:tc>
          <w:tcPr>
            <w:tcW w:w="318" w:type="pct"/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3" w:type="pct"/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) = </w:t>
            </w:r>
            <w:r w:rsidR="002342A9">
              <w:rPr>
                <w:rFonts w:ascii="Times New Roman" w:eastAsia="Times New Roman" w:hAnsi="Times New Roman"/>
                <w:noProof/>
                <w:color w:val="000000"/>
                <w:position w:val="-24"/>
                <w:sz w:val="24"/>
                <w:szCs w:val="24"/>
                <w:lang w:eastAsia="ru-RU"/>
              </w:rPr>
              <w:drawing>
                <wp:inline distT="0" distB="0" distL="0" distR="0">
                  <wp:extent cx="464185" cy="387985"/>
                  <wp:effectExtent l="0" t="0" r="0" b="0"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18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" w:type="pct"/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Негативным считается факт увеличения объёма невыясненных поступлений за отчётный период. Целевым ориентиром является значение показателя 0%</w:t>
            </w:r>
          </w:p>
        </w:tc>
      </w:tr>
      <w:tr w:rsidR="00734FB7" w:rsidRPr="00734FB7" w:rsidTr="00483455">
        <w:trPr>
          <w:trHeight w:val="57"/>
        </w:trPr>
        <w:tc>
          <w:tcPr>
            <w:tcW w:w="20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Качество правовой базы ГАДБ по администрированию доходов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Наличие правовых актов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ГАДБ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содержащих:</w:t>
            </w:r>
          </w:p>
          <w:p w:rsidR="00734FB7" w:rsidRPr="00734FB7" w:rsidRDefault="00734FB7" w:rsidP="004E2698">
            <w:pPr>
              <w:numPr>
                <w:ilvl w:val="0"/>
                <w:numId w:val="24"/>
              </w:numPr>
              <w:tabs>
                <w:tab w:val="clear" w:pos="1070"/>
                <w:tab w:val="num" w:pos="0"/>
                <w:tab w:val="num" w:pos="33"/>
                <w:tab w:val="left" w:pos="220"/>
              </w:tabs>
              <w:spacing w:after="0" w:line="235" w:lineRule="auto"/>
              <w:ind w:left="175" w:hanging="142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закрепление доходных источников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 за подведомственными администраторами доходов бюджета (далее – АДБ);</w:t>
            </w:r>
          </w:p>
          <w:p w:rsidR="00734FB7" w:rsidRPr="00734FB7" w:rsidRDefault="00734FB7" w:rsidP="004E2698">
            <w:pPr>
              <w:numPr>
                <w:ilvl w:val="0"/>
                <w:numId w:val="24"/>
              </w:numPr>
              <w:tabs>
                <w:tab w:val="clear" w:pos="1070"/>
                <w:tab w:val="num" w:pos="0"/>
                <w:tab w:val="num" w:pos="175"/>
                <w:tab w:val="left" w:pos="220"/>
              </w:tabs>
              <w:spacing w:after="0" w:line="235" w:lineRule="auto"/>
              <w:ind w:left="175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наделение подведомственных АДБ бюджетными полномочиями администратора;</w:t>
            </w:r>
          </w:p>
          <w:p w:rsidR="00734FB7" w:rsidRPr="00734FB7" w:rsidRDefault="00734FB7" w:rsidP="004E2698">
            <w:pPr>
              <w:numPr>
                <w:ilvl w:val="0"/>
                <w:numId w:val="24"/>
              </w:numPr>
              <w:tabs>
                <w:tab w:val="clear" w:pos="1070"/>
                <w:tab w:val="left" w:pos="32"/>
                <w:tab w:val="num" w:pos="175"/>
                <w:tab w:val="left" w:pos="220"/>
                <w:tab w:val="left" w:pos="316"/>
              </w:tabs>
              <w:spacing w:after="0" w:line="235" w:lineRule="auto"/>
              <w:ind w:left="175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определение порядка заполнения (составления) первичных документов для целей ведения бюджетного учёта по методу начисления;</w:t>
            </w:r>
          </w:p>
          <w:p w:rsidR="00734FB7" w:rsidRPr="00734FB7" w:rsidRDefault="00734FB7" w:rsidP="004E2698">
            <w:pPr>
              <w:numPr>
                <w:ilvl w:val="0"/>
                <w:numId w:val="24"/>
              </w:numPr>
              <w:tabs>
                <w:tab w:val="clear" w:pos="1070"/>
                <w:tab w:val="num" w:pos="32"/>
                <w:tab w:val="left" w:pos="220"/>
                <w:tab w:val="left" w:pos="460"/>
              </w:tabs>
              <w:spacing w:after="0" w:line="235" w:lineRule="auto"/>
              <w:ind w:left="317" w:hanging="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порядок обмена информацией между структурными подразделениями АДБ при начислении платежей, 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уточнении вида и принадлежности платежей, принятии решений о возврате;</w:t>
            </w:r>
          </w:p>
          <w:p w:rsidR="00734FB7" w:rsidRPr="00734FB7" w:rsidRDefault="00734FB7" w:rsidP="004E2698">
            <w:pPr>
              <w:numPr>
                <w:ilvl w:val="0"/>
                <w:numId w:val="24"/>
              </w:numPr>
              <w:tabs>
                <w:tab w:val="clear" w:pos="1070"/>
                <w:tab w:val="left" w:pos="0"/>
                <w:tab w:val="num" w:pos="32"/>
                <w:tab w:val="num" w:pos="175"/>
                <w:tab w:val="left" w:pos="220"/>
                <w:tab w:val="left" w:pos="460"/>
              </w:tabs>
              <w:spacing w:after="0" w:line="235" w:lineRule="auto"/>
              <w:ind w:left="458" w:hanging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порядок представления АДБ бюджетной отчётности ГАДБ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3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= 1, если правовой акт ГАДБ полностью соответствует требованиям пунктов 1-5 настоящей строки;</w:t>
            </w:r>
          </w:p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= 0,75, если правовой акт ГАДБ полностью соответствует требованиям пунктов 1-4 настоящей строки;</w:t>
            </w:r>
          </w:p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= 0,5, если правовой акт ГАДБ полностью соответствует требованиям пунктов 1 и 2 настоящей строки и не соответствует полностью или частично хотя бы одному из требований пунктов 3-5 настоящей строки;</w:t>
            </w:r>
          </w:p>
          <w:p w:rsidR="00734FB7" w:rsidRPr="00734FB7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= 0, если правовой акт ГАДБ полностью или частично не соответствует хотя бы одному из требований пунктов 1 и 2 настоящей строки и (или) двум и более требованиям пунктов 3-5 настоящей строки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4E2698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Показатель применяется для оценки правового обеспечения деятельности ГАДБ по осуществлению контроля за правильностью исчисления, полнотой и своевременностью уплаты, начисления, учёта, взыскания и принятия решений о возврате (зачёте) излишне уплаченных (взысканных) платежей, пеней и штрафов по ним, являющихся доходами бюджет 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4E2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734FB7" w:rsidRPr="00734FB7" w:rsidTr="00483455">
        <w:trPr>
          <w:trHeight w:val="57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Учёт и отчётность</w:t>
            </w:r>
          </w:p>
        </w:tc>
        <w:tc>
          <w:tcPr>
            <w:tcW w:w="1091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3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734FB7" w:rsidTr="00483455">
        <w:trPr>
          <w:trHeight w:val="57"/>
        </w:trPr>
        <w:tc>
          <w:tcPr>
            <w:tcW w:w="20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Представление качественной бюджетной отчётности в установленные сроки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бюджетной отчётности за отчётный период с соблюдением установленных сроков</w:t>
            </w:r>
            <w:r w:rsidRPr="00734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формам, утверждённым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Федерации» (далее –  утверждённые формы)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3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) = 1, если отчётность представлена с соблюдением установленных сроков;</w:t>
            </w:r>
          </w:p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) = 0, если отчётность представлена с нарушением установленных сроков 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оценки данного показателя позитивно рассматривается исполнение сроков представления качественной бюджетной отчётности</w:t>
            </w:r>
          </w:p>
        </w:tc>
      </w:tr>
      <w:tr w:rsidR="00734FB7" w:rsidRPr="00734FB7" w:rsidTr="00483455">
        <w:trPr>
          <w:trHeight w:val="57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Контроль и аудит</w:t>
            </w:r>
          </w:p>
        </w:tc>
        <w:tc>
          <w:tcPr>
            <w:tcW w:w="1091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3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shd w:val="clear" w:color="auto" w:fill="FFFFFF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34FB7" w:rsidRPr="00734FB7" w:rsidTr="00483455">
        <w:trPr>
          <w:trHeight w:val="57"/>
        </w:trPr>
        <w:tc>
          <w:tcPr>
            <w:tcW w:w="204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887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предписаний по фактам выявленных нарушений по результатам проверок органов внутреннего муниципального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финансового контроля, внешнего муниципального финансового контроля, в том числе по подведомственным учреждениям</w:t>
            </w:r>
          </w:p>
        </w:tc>
        <w:tc>
          <w:tcPr>
            <w:tcW w:w="1091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 xml:space="preserve">При расчёте показателя оценивается наличие предписаний по фактам выявленных нарушений по результатам проверок органами внутреннего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муниципального финансового контроля, внешнего муниципального финансового контроля, в том числе по подведомственным учреждениям</w:t>
            </w:r>
          </w:p>
        </w:tc>
        <w:tc>
          <w:tcPr>
            <w:tcW w:w="318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3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= 1, если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по результатам проверок органами внутреннего муниципального финансового контроля, внешнего муниципального финансового контроля, в том числе по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подведомственным учреждениям, не выявлено фактов нарушений;</w:t>
            </w:r>
          </w:p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pacing w:val="-6"/>
                <w:sz w:val="24"/>
                <w:szCs w:val="24"/>
                <w:lang w:val="en-US" w:eastAsia="ru-RU"/>
              </w:rPr>
              <w:t>E</w:t>
            </w:r>
            <w:r w:rsidRPr="00734FB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(</w:t>
            </w:r>
            <w:r w:rsidRPr="00734FB7">
              <w:rPr>
                <w:rFonts w:ascii="Times New Roman" w:eastAsia="Times New Roman" w:hAnsi="Times New Roman"/>
                <w:spacing w:val="-6"/>
                <w:sz w:val="24"/>
                <w:szCs w:val="24"/>
                <w:lang w:val="en-US" w:eastAsia="ru-RU"/>
              </w:rPr>
              <w:t>P</w:t>
            </w:r>
            <w:r w:rsidRPr="00734FB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) = 0, если присутствуют </w:t>
            </w:r>
            <w:r w:rsidRPr="00734FB7">
              <w:rPr>
                <w:rFonts w:ascii="Times New Roman" w:eastAsia="Times New Roman" w:hAnsi="Times New Roman"/>
                <w:snapToGrid w:val="0"/>
                <w:spacing w:val="-6"/>
                <w:sz w:val="24"/>
                <w:szCs w:val="24"/>
                <w:lang w:eastAsia="ru-RU"/>
              </w:rPr>
              <w:t xml:space="preserve">предписания по фактам выявленных нарушений по результатам проверок органами внутреннего муниципального финансового контроля, внешнего муниципального финансового контроля, в том числе </w:t>
            </w:r>
            <w:r w:rsidRPr="00734FB7">
              <w:rPr>
                <w:rFonts w:ascii="Times New Roman" w:eastAsia="Times New Roman" w:hAnsi="Times New Roman"/>
                <w:snapToGrid w:val="0"/>
                <w:spacing w:val="-6"/>
                <w:sz w:val="24"/>
                <w:szCs w:val="24"/>
                <w:lang w:eastAsia="ru-RU"/>
              </w:rPr>
              <w:br/>
              <w:t>по подведомственным учреждениям</w:t>
            </w:r>
          </w:p>
        </w:tc>
        <w:tc>
          <w:tcPr>
            <w:tcW w:w="864" w:type="pct"/>
            <w:shd w:val="clear" w:color="auto" w:fill="FFFFFF"/>
          </w:tcPr>
          <w:p w:rsidR="00734FB7" w:rsidRPr="00734FB7" w:rsidRDefault="00734FB7" w:rsidP="00734FB7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4FB7" w:rsidRPr="00734FB7" w:rsidRDefault="00734FB7" w:rsidP="00734FB7">
      <w:pPr>
        <w:spacing w:after="0" w:line="192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_______________</w:t>
      </w:r>
    </w:p>
    <w:p w:rsidR="00734FB7" w:rsidRPr="00734FB7" w:rsidRDefault="00734FB7" w:rsidP="00734FB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734FB7" w:rsidRPr="00734FB7" w:rsidSect="00734FB7">
          <w:pgSz w:w="16838" w:h="11906" w:orient="landscape"/>
          <w:pgMar w:top="1701" w:right="1134" w:bottom="850" w:left="1134" w:header="708" w:footer="708" w:gutter="0"/>
          <w:pgNumType w:start="1"/>
          <w:cols w:space="708"/>
          <w:titlePg/>
          <w:docGrid w:linePitch="360"/>
        </w:sectPr>
      </w:pPr>
    </w:p>
    <w:p w:rsidR="00734FB7" w:rsidRPr="00734FB7" w:rsidRDefault="00734FB7" w:rsidP="00C5352D">
      <w:pPr>
        <w:widowControl w:val="0"/>
        <w:spacing w:after="0" w:line="240" w:lineRule="auto"/>
        <w:ind w:left="666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3</w:t>
      </w:r>
    </w:p>
    <w:p w:rsidR="00734FB7" w:rsidRPr="00734FB7" w:rsidRDefault="00734FB7" w:rsidP="00C5352D">
      <w:pPr>
        <w:widowControl w:val="0"/>
        <w:spacing w:after="0" w:line="240" w:lineRule="auto"/>
        <w:ind w:left="666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к Порядку</w:t>
      </w:r>
    </w:p>
    <w:p w:rsidR="00734FB7" w:rsidRPr="00734FB7" w:rsidRDefault="00734FB7" w:rsidP="00734FB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spacing w:after="0" w:line="245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</w:t>
      </w:r>
    </w:p>
    <w:p w:rsidR="00734FB7" w:rsidRPr="00734FB7" w:rsidRDefault="00734FB7" w:rsidP="00734FB7">
      <w:pPr>
        <w:spacing w:after="0" w:line="245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расчёта показателей ежегодного мониторинга </w:t>
      </w:r>
    </w:p>
    <w:p w:rsidR="00734FB7" w:rsidRPr="00734FB7" w:rsidRDefault="00734FB7" w:rsidP="00734FB7">
      <w:pPr>
        <w:spacing w:after="0" w:line="245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качества финансового менеджмента, осуществляемого главными</w:t>
      </w:r>
    </w:p>
    <w:p w:rsidR="00734FB7" w:rsidRPr="00734FB7" w:rsidRDefault="00734FB7" w:rsidP="00734FB7">
      <w:pPr>
        <w:spacing w:after="0" w:line="245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распорядителями средств бюджета </w:t>
      </w:r>
    </w:p>
    <w:p w:rsidR="00734FB7" w:rsidRPr="00734FB7" w:rsidRDefault="00734FB7" w:rsidP="00734FB7">
      <w:pPr>
        <w:spacing w:after="0" w:line="245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756E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Вындиноостровского </w:t>
      </w: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</w:t>
      </w:r>
      <w:r w:rsidR="00C756E6">
        <w:rPr>
          <w:rFonts w:ascii="Times New Roman" w:eastAsia="Times New Roman" w:hAnsi="Times New Roman"/>
          <w:b/>
          <w:sz w:val="28"/>
          <w:szCs w:val="28"/>
          <w:lang w:eastAsia="ru-RU"/>
        </w:rPr>
        <w:t>го поселения</w:t>
      </w: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</w:p>
    <w:p w:rsidR="00734FB7" w:rsidRPr="00734FB7" w:rsidRDefault="00734FB7" w:rsidP="00734FB7">
      <w:pPr>
        <w:spacing w:after="0" w:line="245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на ___ _____________ 20____г.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4FB7" w:rsidRPr="00734FB7" w:rsidRDefault="00734FB7" w:rsidP="00734FB7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Главный распорядитель средств бюджета</w:t>
      </w:r>
    </w:p>
    <w:p w:rsidR="00734FB7" w:rsidRPr="00734FB7" w:rsidRDefault="00C756E6" w:rsidP="00734FB7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Вындиноостровского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734FB7" w:rsidRPr="00734FB7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734FB7" w:rsidRPr="00734FB7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 </w:t>
      </w:r>
      <w:r w:rsidR="00734FB7" w:rsidRPr="00734FB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________________</w:t>
      </w:r>
    </w:p>
    <w:p w:rsidR="00734FB7" w:rsidRPr="00734FB7" w:rsidRDefault="00734FB7" w:rsidP="00734FB7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6664"/>
        <w:gridCol w:w="1274"/>
        <w:gridCol w:w="962"/>
      </w:tblGrid>
      <w:tr w:rsidR="00734FB7" w:rsidRPr="00734FB7" w:rsidTr="00DC73CC">
        <w:trPr>
          <w:trHeight w:val="611"/>
        </w:trPr>
        <w:tc>
          <w:tcPr>
            <w:tcW w:w="299" w:type="pct"/>
            <w:vAlign w:val="center"/>
          </w:tcPr>
          <w:p w:rsidR="00734FB7" w:rsidRPr="00DC73CC" w:rsidRDefault="00734FB7" w:rsidP="00DC73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734FB7" w:rsidRPr="00DC73CC" w:rsidRDefault="00734FB7" w:rsidP="00DC73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pct"/>
            <w:shd w:val="clear" w:color="auto" w:fill="auto"/>
            <w:vAlign w:val="center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:rsidR="00734FB7" w:rsidRPr="00DC73CC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Единица измерения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734FB7" w:rsidRPr="00DC73CC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Значение</w:t>
            </w:r>
          </w:p>
        </w:tc>
      </w:tr>
    </w:tbl>
    <w:p w:rsidR="00734FB7" w:rsidRPr="00734FB7" w:rsidRDefault="00734FB7" w:rsidP="00734FB7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945" w:type="pct"/>
        <w:tblInd w:w="108" w:type="dxa"/>
        <w:tblLayout w:type="fixed"/>
        <w:tblLook w:val="04A0"/>
      </w:tblPr>
      <w:tblGrid>
        <w:gridCol w:w="566"/>
        <w:gridCol w:w="6664"/>
        <w:gridCol w:w="1274"/>
        <w:gridCol w:w="962"/>
      </w:tblGrid>
      <w:tr w:rsidR="00734FB7" w:rsidRPr="00DC73CC" w:rsidTr="00DC73CC">
        <w:trPr>
          <w:trHeight w:val="57"/>
          <w:tblHeader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C756E6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уведомлений об изменении бюджетных назначений сводной бюджетной росписи бюджета </w:t>
            </w:r>
            <w:r w:rsidR="00C756E6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C756E6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756E6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C3228D">
            <w:pPr>
              <w:spacing w:after="0" w:line="24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 положительных изменений сводной бюджетной росписи бюджета </w:t>
            </w:r>
            <w:r w:rsidR="00C756E6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Вындиноостровского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C756E6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756E6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(за исключением целевых поступлений из областного и федерального бюджетов и внесений изменений в решение о бюджете </w:t>
            </w:r>
            <w:r w:rsidR="00C756E6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C756E6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756E6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соответствующий период)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C3228D">
            <w:pPr>
              <w:spacing w:after="0" w:line="24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Объём бюджетных ассигнований главных распорядителей средств бюджета 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(далее – ГРБС) согласно сводной бюджетной росписи бюджета 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Вындиноострорвского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учётом внесённых в неё изменений по состоянию на конец отчётного периода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бюджетных ассигнований ГРБС на отчётный (текущий) финансовый год, формируемых в рамках муниципальных программ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C3228D">
            <w:pPr>
              <w:spacing w:after="0" w:line="24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сумма бюджетных ассигнований ГРБС, предусмотренная решением о бюджете 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отчётный (текущий) финансовый год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DC73CC">
            <w:pPr>
              <w:spacing w:after="0" w:line="24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дней отклонений от установленного </w:t>
            </w:r>
            <w:r w:rsidRPr="00DC73C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срока представления реестра расходных обязательств ГРБС до даты регистрации в муниципальное учреждение  бухгалтерией </w:t>
            </w:r>
            <w:r w:rsidR="00C3228D" w:rsidRPr="00DC73C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Вындиноостровского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C73C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письма ГРБС, к которому приложен реестр расходных обязательств ГРБС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Дн.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DC73CC">
            <w:pPr>
              <w:spacing w:after="0" w:line="24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Кассовое исполнение расходов ГРБС в отчётном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периоде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Кассовые расходы ГРБС в четвёртом квартале отчётного финансового года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Средний объём кассовых расходов ГРБС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 первый-третий кварталы отчётного финансового года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Тыс. </w:t>
            </w:r>
          </w:p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lastRenderedPageBreak/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Объём просроченной кредиторской задолженности ГРБС и подведомственных муниципальных учреждений по состоянию на конец отчётного периода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Объём просроченной кредиторской задолженности ГРБС и подведомственных муниципальных учреждений по состоянию на начало отчётного периода 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Объём кредиторской задолженности по расчётам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 поставщиками и подрядчиками по состоянию             на 01 января года, следующего за отчётным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Объём дебиторской задолженности по расчётам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 поставщиками и подрядчиками по состоянию             на 01 января года, следующего за отчётным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Тыс.</w:t>
            </w:r>
          </w:p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C3228D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Сумма, 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подлежащая взысканию по поступившим 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br/>
              <w:t>с начала финансового года исполнительным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документам 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за счёт средств бюджета </w:t>
            </w:r>
            <w:r w:rsidR="00C3228D"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состоянию на конец отчётного периода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C3228D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Объём невыясненных поступлений по главному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администратору доходов бюджета 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Вындиноостровского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отчётный период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Тыс.</w:t>
            </w:r>
          </w:p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C3228D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Правовой акт главного администратора доходов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бюджета 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администрированию доходов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Ссылка на размещение правового акта на официальном сайте </w:t>
            </w:r>
          </w:p>
          <w:p w:rsidR="00734FB7" w:rsidRPr="00DC73CC" w:rsidRDefault="00734FB7" w:rsidP="00C3228D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администрации </w:t>
            </w:r>
            <w:r w:rsidR="00C3228D" w:rsidRPr="00DC73CC">
              <w:rPr>
                <w:rFonts w:ascii="Times New Roman" w:eastAsia="Times New Roman" w:hAnsi="Times New Roman"/>
                <w:lang w:eastAsia="ru-RU"/>
              </w:rPr>
              <w:t>Вындиноостровского</w:t>
            </w: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 сельско</w:t>
            </w:r>
            <w:r w:rsidR="00C3228D" w:rsidRPr="00DC73CC">
              <w:rPr>
                <w:rFonts w:ascii="Times New Roman" w:eastAsia="Times New Roman" w:hAnsi="Times New Roman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 xml:space="preserve"> 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C3228D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Размещение на официальном сайте администрации </w:t>
            </w:r>
            <w:r w:rsidR="00C3228D"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Вындиноостровсого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 информации о муниципальных программах и фактических результатах их реализации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Ссылка на размещение правового акта на официальном сайте </w:t>
            </w:r>
          </w:p>
          <w:p w:rsidR="00734FB7" w:rsidRPr="00DC73CC" w:rsidRDefault="00734FB7" w:rsidP="00C3228D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администрации </w:t>
            </w:r>
            <w:r w:rsidR="00C3228D" w:rsidRPr="00DC73CC">
              <w:rPr>
                <w:rFonts w:ascii="Times New Roman" w:eastAsia="Times New Roman" w:hAnsi="Times New Roman"/>
                <w:lang w:eastAsia="ru-RU"/>
              </w:rPr>
              <w:t xml:space="preserve">Вындиноостровского </w:t>
            </w:r>
            <w:r w:rsidRPr="00DC73CC">
              <w:rPr>
                <w:rFonts w:ascii="Times New Roman" w:eastAsia="Times New Roman" w:hAnsi="Times New Roman"/>
                <w:lang w:eastAsia="ru-RU"/>
              </w:rPr>
              <w:t>сельско</w:t>
            </w:r>
            <w:r w:rsidR="00C3228D" w:rsidRPr="00DC73CC">
              <w:rPr>
                <w:rFonts w:ascii="Times New Roman" w:eastAsia="Times New Roman" w:hAnsi="Times New Roman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 xml:space="preserve">  </w:t>
            </w: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 (далее – ссылка)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C3228D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Размещение на официальном сайте администрации </w:t>
            </w:r>
            <w:r w:rsidR="00C3228D"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муниципальных заданий на оказание муниципальных услуг (выполнение работ) муниципальными учреждениями 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Вындиноострровского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Ссылка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C3228D">
            <w:pPr>
              <w:spacing w:after="0" w:line="23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Размещение на официальном сайте администрации </w:t>
            </w:r>
            <w:r w:rsidR="00C3228D"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Ввындиноострорвского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 отчёта об исполнении муниципальных заданий на оказание муниципальных услуг (выполнение работ) муниципальными учреждениями 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Ссылка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734FB7">
            <w:pPr>
              <w:spacing w:after="0" w:line="235" w:lineRule="auto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Размещение на официальном сайте ИОГВ правового акта, устанавливающего порядок формирования 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br/>
              <w:t>независимой оценки качества работы организаций, оказывающих социальные услуги, включая определение критериев эффективности работы таких организаций и ведение публичных рейтингов их деятельности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Ссылка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C322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Размещение на официальном сайте ИОГВ показателей планов финансово-хозяйственной деятельности или информации о бюджетных обязательствах муниципальных учреждений </w:t>
            </w:r>
            <w:r w:rsidR="00C3228D"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Вындиноостровского 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C3228D"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C73CC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 xml:space="preserve">Ссылка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муниципальных учреждений разместивших сведения на официальном сайте Российской Федерации для размещения информации о государственных (муниципальных) учреждениях bus.gov.ru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4FB7" w:rsidRPr="00DC73CC" w:rsidTr="00DC73CC">
        <w:trPr>
          <w:trHeight w:val="5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DC73CC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DC73CC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количество муниципальных учреждений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DC73CC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4FB7" w:rsidRPr="00DC73CC" w:rsidRDefault="00734FB7" w:rsidP="00734F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060" w:type="dxa"/>
        <w:tblLayout w:type="fixed"/>
        <w:tblLook w:val="04A0"/>
      </w:tblPr>
      <w:tblGrid>
        <w:gridCol w:w="4250"/>
        <w:gridCol w:w="796"/>
        <w:gridCol w:w="1196"/>
        <w:gridCol w:w="2214"/>
        <w:gridCol w:w="639"/>
        <w:gridCol w:w="654"/>
        <w:gridCol w:w="3510"/>
        <w:gridCol w:w="1801"/>
      </w:tblGrid>
      <w:tr w:rsidR="00734FB7" w:rsidRPr="00DC73CC" w:rsidTr="00734FB7">
        <w:trPr>
          <w:gridAfter w:val="2"/>
          <w:wAfter w:w="5311" w:type="dxa"/>
          <w:trHeight w:val="300"/>
        </w:trPr>
        <w:tc>
          <w:tcPr>
            <w:tcW w:w="97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DC73CC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    __________________   __________________________________</w:t>
            </w:r>
          </w:p>
        </w:tc>
      </w:tr>
      <w:tr w:rsidR="00734FB7" w:rsidRPr="00734FB7" w:rsidTr="00734FB7">
        <w:trPr>
          <w:gridAfter w:val="3"/>
          <w:wAfter w:w="5965" w:type="dxa"/>
          <w:trHeight w:val="300"/>
        </w:trPr>
        <w:tc>
          <w:tcPr>
            <w:tcW w:w="9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                                         (подпись)                                   (расшифровка подписи)</w:t>
            </w:r>
          </w:p>
        </w:tc>
      </w:tr>
      <w:tr w:rsidR="00734FB7" w:rsidRPr="00734FB7" w:rsidTr="00734FB7">
        <w:trPr>
          <w:gridAfter w:val="4"/>
          <w:wAfter w:w="6604" w:type="dxa"/>
          <w:trHeight w:val="300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4FB7" w:rsidRPr="00734FB7" w:rsidTr="00734FB7">
        <w:trPr>
          <w:trHeight w:val="300"/>
        </w:trPr>
        <w:tc>
          <w:tcPr>
            <w:tcW w:w="150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  ____________   ___________   ____________________   _________</w:t>
            </w:r>
          </w:p>
        </w:tc>
      </w:tr>
      <w:tr w:rsidR="00734FB7" w:rsidRPr="00734FB7" w:rsidTr="00734FB7">
        <w:trPr>
          <w:gridAfter w:val="1"/>
          <w:wAfter w:w="1801" w:type="dxa"/>
          <w:trHeight w:val="300"/>
        </w:trPr>
        <w:tc>
          <w:tcPr>
            <w:tcW w:w="13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                            (должность)           (подпись)            (расшифровка подписи)         (телефон</w:t>
            </w: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734FB7" w:rsidRPr="00734FB7" w:rsidTr="00734FB7">
        <w:trPr>
          <w:gridAfter w:val="4"/>
          <w:wAfter w:w="6604" w:type="dxa"/>
          <w:trHeight w:val="300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4FB7" w:rsidRPr="00734FB7" w:rsidTr="00734FB7">
        <w:trPr>
          <w:gridAfter w:val="4"/>
          <w:wAfter w:w="6604" w:type="dxa"/>
          <w:trHeight w:val="300"/>
        </w:trPr>
        <w:tc>
          <w:tcPr>
            <w:tcW w:w="8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  _________________20 ___   г.</w:t>
            </w:r>
          </w:p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02627" w:rsidRDefault="00902627" w:rsidP="00734FB7">
      <w:pPr>
        <w:widowControl w:val="0"/>
        <w:spacing w:after="0" w:line="360" w:lineRule="auto"/>
        <w:ind w:left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734FB7">
      <w:pPr>
        <w:widowControl w:val="0"/>
        <w:spacing w:after="0" w:line="360" w:lineRule="auto"/>
        <w:ind w:left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734FB7">
      <w:pPr>
        <w:widowControl w:val="0"/>
        <w:spacing w:after="0" w:line="360" w:lineRule="auto"/>
        <w:ind w:left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734FB7">
      <w:pPr>
        <w:widowControl w:val="0"/>
        <w:spacing w:after="0" w:line="360" w:lineRule="auto"/>
        <w:ind w:left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734FB7">
      <w:pPr>
        <w:widowControl w:val="0"/>
        <w:spacing w:after="0" w:line="360" w:lineRule="auto"/>
        <w:ind w:left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734FB7">
      <w:pPr>
        <w:widowControl w:val="0"/>
        <w:spacing w:after="0" w:line="360" w:lineRule="auto"/>
        <w:ind w:left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734FB7">
      <w:pPr>
        <w:widowControl w:val="0"/>
        <w:spacing w:after="0" w:line="360" w:lineRule="auto"/>
        <w:ind w:left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734FB7">
      <w:pPr>
        <w:widowControl w:val="0"/>
        <w:spacing w:after="0" w:line="360" w:lineRule="auto"/>
        <w:ind w:left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DC73CC">
      <w:pPr>
        <w:widowControl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734FB7">
      <w:pPr>
        <w:widowControl w:val="0"/>
        <w:spacing w:after="0" w:line="360" w:lineRule="auto"/>
        <w:ind w:left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C5352D">
      <w:pPr>
        <w:widowControl w:val="0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widowControl w:val="0"/>
        <w:spacing w:after="0" w:line="360" w:lineRule="auto"/>
        <w:ind w:left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4</w:t>
      </w:r>
    </w:p>
    <w:p w:rsidR="00734FB7" w:rsidRPr="00734FB7" w:rsidRDefault="00734FB7" w:rsidP="00C5352D">
      <w:pPr>
        <w:widowControl w:val="0"/>
        <w:spacing w:after="0" w:line="240" w:lineRule="auto"/>
        <w:ind w:left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к Порядку</w:t>
      </w:r>
    </w:p>
    <w:p w:rsidR="00734FB7" w:rsidRPr="00734FB7" w:rsidRDefault="00734FB7" w:rsidP="00734FB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расчёта показателей ежеквартального мониторинга 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качества финансового менеджмента, осуществляемого главными</w:t>
      </w:r>
    </w:p>
    <w:p w:rsidR="00DC73CC" w:rsidRPr="00734FB7" w:rsidRDefault="00734FB7" w:rsidP="00DC73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распорядителями средств бюджета </w:t>
      </w:r>
      <w:r w:rsidR="00DC73CC">
        <w:rPr>
          <w:rFonts w:ascii="Times New Roman" w:eastAsia="Times New Roman" w:hAnsi="Times New Roman"/>
          <w:b/>
          <w:sz w:val="28"/>
          <w:szCs w:val="28"/>
          <w:lang w:eastAsia="ru-RU"/>
        </w:rPr>
        <w:t>Вындиноостровского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</w:t>
      </w:r>
      <w:r w:rsidR="00DC73CC">
        <w:rPr>
          <w:rFonts w:ascii="Times New Roman" w:eastAsia="Times New Roman" w:hAnsi="Times New Roman"/>
          <w:b/>
          <w:sz w:val="28"/>
          <w:szCs w:val="28"/>
          <w:lang w:eastAsia="ru-RU"/>
        </w:rPr>
        <w:t>го поселения</w:t>
      </w: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на ___ _____________ 20____г.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28"/>
          <w:lang w:eastAsia="ru-RU"/>
        </w:rPr>
      </w:pPr>
    </w:p>
    <w:p w:rsidR="00734FB7" w:rsidRPr="00734FB7" w:rsidRDefault="00734FB7" w:rsidP="00734FB7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Главный распорядитель средств бюджета</w:t>
      </w:r>
    </w:p>
    <w:p w:rsidR="00734FB7" w:rsidRPr="00734FB7" w:rsidRDefault="00DC73CC" w:rsidP="00734FB7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Вындиноостровского</w:t>
      </w:r>
      <w:r w:rsidR="00734FB7" w:rsidRPr="00734FB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го поселения</w:t>
      </w:r>
      <w:r w:rsidR="00734FB7" w:rsidRPr="00734FB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____________________________</w:t>
      </w:r>
    </w:p>
    <w:p w:rsidR="00734FB7" w:rsidRPr="00734FB7" w:rsidRDefault="00734FB7" w:rsidP="00734FB7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6458"/>
        <w:gridCol w:w="1416"/>
        <w:gridCol w:w="962"/>
      </w:tblGrid>
      <w:tr w:rsidR="00734FB7" w:rsidRPr="00734FB7" w:rsidTr="00DC73CC">
        <w:trPr>
          <w:trHeight w:val="611"/>
        </w:trPr>
        <w:tc>
          <w:tcPr>
            <w:tcW w:w="333" w:type="pct"/>
            <w:vAlign w:val="center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411" w:type="pct"/>
            <w:shd w:val="clear" w:color="auto" w:fill="auto"/>
            <w:vAlign w:val="center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748" w:type="pct"/>
            <w:shd w:val="clear" w:color="auto" w:fill="auto"/>
            <w:vAlign w:val="center"/>
            <w:hideMark/>
          </w:tcPr>
          <w:p w:rsidR="00734FB7" w:rsidRPr="00DC73CC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Единица измерения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734FB7" w:rsidRPr="00DC73CC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73CC">
              <w:rPr>
                <w:rFonts w:ascii="Times New Roman" w:eastAsia="Times New Roman" w:hAnsi="Times New Roman"/>
                <w:lang w:eastAsia="ru-RU"/>
              </w:rPr>
              <w:t>Значение</w:t>
            </w:r>
          </w:p>
        </w:tc>
      </w:tr>
    </w:tbl>
    <w:p w:rsidR="00734FB7" w:rsidRPr="00734FB7" w:rsidRDefault="00734FB7" w:rsidP="00734FB7">
      <w:pPr>
        <w:spacing w:after="0" w:line="1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945" w:type="pct"/>
        <w:tblInd w:w="108" w:type="dxa"/>
        <w:tblLayout w:type="fixed"/>
        <w:tblLook w:val="04A0"/>
      </w:tblPr>
      <w:tblGrid>
        <w:gridCol w:w="630"/>
        <w:gridCol w:w="6458"/>
        <w:gridCol w:w="1416"/>
        <w:gridCol w:w="962"/>
      </w:tblGrid>
      <w:tr w:rsidR="00734FB7" w:rsidRPr="00734FB7" w:rsidTr="00DC73CC">
        <w:trPr>
          <w:trHeight w:val="57"/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734FB7" w:rsidRPr="00734FB7" w:rsidTr="00DC73CC">
        <w:trPr>
          <w:trHeight w:val="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2701C0" w:rsidRDefault="00734FB7" w:rsidP="00DC73CC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уведомлений об изменении бюджетных назначений сводной бюджетной росписи бюджета </w:t>
            </w:r>
            <w:r w:rsidR="00DC73CC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Вындиноостровского 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="00DC73CC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DC73CC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2701C0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34FB7" w:rsidRPr="00734FB7" w:rsidTr="00DC73CC">
        <w:trPr>
          <w:trHeight w:val="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2701C0" w:rsidRDefault="00734FB7" w:rsidP="00DC73CC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 положительных изменений сводной бюджетной росписи бюджета </w:t>
            </w:r>
            <w:r w:rsidR="00DC73CC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Вындиноостровского се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льско</w:t>
            </w:r>
            <w:r w:rsidR="00DC73CC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DC73CC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(за исключением целевых поступлений из областного и федерального бюджетов и внесений изменений в решение о бюджете </w:t>
            </w:r>
            <w:r w:rsidR="00DC73CC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Вындиноострорвского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</w:t>
            </w:r>
            <w:r w:rsidR="00DC73CC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DC73CC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соответствующий период)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2701C0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2701C0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734FB7" w:rsidRPr="00734FB7" w:rsidTr="00DC73CC">
        <w:trPr>
          <w:trHeight w:val="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2701C0" w:rsidRDefault="00734FB7" w:rsidP="00DC73CC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Объём бюджетных ассигнований главных распорядителей средств бюджета </w:t>
            </w:r>
            <w:r w:rsidR="002701C0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Вындиноострорвского сельского поселения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(далее – ГРБС) согласно сводной бюджетной росписи бюджета </w:t>
            </w:r>
            <w:r w:rsidR="00DC73CC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Вындиноострорвского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</w:t>
            </w:r>
            <w:r w:rsidR="00DC73CC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</w:t>
            </w:r>
            <w:r w:rsidR="00DC73CC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учётом внесённых в неё изменений по состоянию на конец отчётного периода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2701C0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2701C0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34FB7" w:rsidRPr="00734FB7" w:rsidTr="00DC73CC">
        <w:trPr>
          <w:trHeight w:val="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2701C0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бюджетных ассигнований ГРБС на отчётный (текущий) финансовый год, формируемых в рамках муниципальных программ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2701C0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2701C0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34FB7" w:rsidRPr="00734FB7" w:rsidTr="00DC73CC">
        <w:trPr>
          <w:trHeight w:val="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2701C0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сумма бюджетных ассигнований ГРБС, предусмотренная решением о бюджете </w:t>
            </w:r>
            <w:r w:rsidR="002701C0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Вындиноострорвского сельского поселения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отчётный (текущий) финансовый год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2701C0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2701C0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34FB7" w:rsidRPr="00734FB7" w:rsidTr="00DC73CC">
        <w:trPr>
          <w:trHeight w:val="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2701C0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Объём просроченной кредиторской задолжен-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ности ГРБС и подведомственных муниципальных учреждений по состоянию на конец отчётного периода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2701C0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2701C0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734FB7" w:rsidRPr="00734FB7" w:rsidTr="00DC73CC">
        <w:trPr>
          <w:trHeight w:val="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2701C0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Объём просроченной кредиторской задолжен-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ности ГРБС и подведомственных муниципальных учреждений по состоянию на начало отчётного периода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2701C0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2701C0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34FB7" w:rsidRPr="00734FB7" w:rsidTr="00DC73CC">
        <w:trPr>
          <w:trHeight w:val="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2701C0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Сумма, 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подлежащая взысканию по поступившим 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br/>
              <w:t>с начала финансового года исполнительным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документам 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за счёт средств бюджета </w:t>
            </w:r>
            <w:r w:rsidR="002701C0"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Вындиноострорвского сельского </w:t>
            </w:r>
            <w:r w:rsidR="002701C0"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поселения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состоянию на конец отчётного периода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2701C0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Тыс. </w:t>
            </w:r>
          </w:p>
          <w:p w:rsidR="00734FB7" w:rsidRPr="002701C0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34FB7" w:rsidRPr="00734FB7" w:rsidTr="00DC73CC">
        <w:trPr>
          <w:trHeight w:val="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9.</w:t>
            </w:r>
          </w:p>
        </w:tc>
        <w:tc>
          <w:tcPr>
            <w:tcW w:w="3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2701C0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Кассовое исполнение расходов ГРБС в отчётном периоде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2701C0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2701C0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34FB7" w:rsidRPr="00734FB7" w:rsidTr="00DC73CC">
        <w:trPr>
          <w:trHeight w:val="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2701C0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Объём невыясненных поступлений по главному администратору доходов бюджета </w:t>
            </w:r>
            <w:r w:rsidR="002701C0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Вындиноострорвского сельского поселения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отчётный период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2701C0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 xml:space="preserve">Тыс. </w:t>
            </w:r>
          </w:p>
          <w:p w:rsidR="00734FB7" w:rsidRPr="002701C0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>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34FB7" w:rsidRPr="00734FB7" w:rsidTr="00DC73CC">
        <w:trPr>
          <w:trHeight w:val="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FB7" w:rsidRPr="002701C0" w:rsidRDefault="00734FB7" w:rsidP="00734FB7">
            <w:pPr>
              <w:spacing w:after="0" w:line="245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Правовой акт главного администратора доходов бюджета </w:t>
            </w:r>
            <w:r w:rsidR="002701C0"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Вындиноострорвского сельского поселения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701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администрированию доходов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FB7" w:rsidRPr="002701C0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 xml:space="preserve">Ссылка на размещение правового акта на официальном сайте </w:t>
            </w:r>
          </w:p>
          <w:p w:rsidR="00734FB7" w:rsidRPr="002701C0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 xml:space="preserve">администрации </w:t>
            </w:r>
            <w:r w:rsidR="002701C0" w:rsidRPr="002701C0">
              <w:rPr>
                <w:rFonts w:ascii="Times New Roman" w:eastAsia="Times New Roman" w:hAnsi="Times New Roman"/>
                <w:lang w:eastAsia="ru-RU"/>
              </w:rPr>
              <w:t>Вындиноострорвского сельского поселения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 xml:space="preserve"> 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FB7" w:rsidRPr="00734FB7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734FB7" w:rsidRPr="00734FB7" w:rsidTr="00DC73CC">
        <w:trPr>
          <w:trHeight w:val="5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3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FB7" w:rsidRPr="002701C0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Размещение на официальном сайте ИОГВ информации о муниципальных программах и фактических результатах их реализации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2701C0" w:rsidRDefault="00734FB7" w:rsidP="00734FB7">
            <w:pPr>
              <w:spacing w:after="0" w:line="245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 xml:space="preserve">Ссылка на размещение правового акта на официальном сайте </w:t>
            </w:r>
          </w:p>
          <w:p w:rsidR="00734FB7" w:rsidRPr="002701C0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701C0">
              <w:rPr>
                <w:rFonts w:ascii="Times New Roman" w:eastAsia="Times New Roman" w:hAnsi="Times New Roman"/>
                <w:lang w:eastAsia="ru-RU"/>
              </w:rPr>
              <w:t xml:space="preserve">администрации </w:t>
            </w:r>
            <w:r w:rsidR="002701C0" w:rsidRPr="002701C0">
              <w:rPr>
                <w:rFonts w:ascii="Times New Roman" w:eastAsia="Times New Roman" w:hAnsi="Times New Roman"/>
                <w:lang w:eastAsia="ru-RU"/>
              </w:rPr>
              <w:t>Вындиноострорвского сельского поселения</w:t>
            </w:r>
            <w:r w:rsidRPr="002701C0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 xml:space="preserve"> 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734FB7" w:rsidRPr="00734FB7" w:rsidRDefault="00734FB7" w:rsidP="00734FB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060" w:type="dxa"/>
        <w:tblLayout w:type="fixed"/>
        <w:tblLook w:val="04A0"/>
      </w:tblPr>
      <w:tblGrid>
        <w:gridCol w:w="4250"/>
        <w:gridCol w:w="796"/>
        <w:gridCol w:w="1196"/>
        <w:gridCol w:w="2214"/>
        <w:gridCol w:w="639"/>
        <w:gridCol w:w="654"/>
        <w:gridCol w:w="3510"/>
        <w:gridCol w:w="1801"/>
      </w:tblGrid>
      <w:tr w:rsidR="00734FB7" w:rsidRPr="00734FB7" w:rsidTr="00734FB7">
        <w:trPr>
          <w:gridAfter w:val="2"/>
          <w:wAfter w:w="5311" w:type="dxa"/>
          <w:trHeight w:val="300"/>
        </w:trPr>
        <w:tc>
          <w:tcPr>
            <w:tcW w:w="97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    __________________   __________________________________</w:t>
            </w:r>
          </w:p>
        </w:tc>
      </w:tr>
      <w:tr w:rsidR="00734FB7" w:rsidRPr="00734FB7" w:rsidTr="00734FB7">
        <w:trPr>
          <w:gridAfter w:val="3"/>
          <w:wAfter w:w="5965" w:type="dxa"/>
          <w:trHeight w:val="300"/>
        </w:trPr>
        <w:tc>
          <w:tcPr>
            <w:tcW w:w="9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                                         (подпись)                                   (расшифровка подписи)</w:t>
            </w:r>
          </w:p>
        </w:tc>
      </w:tr>
      <w:tr w:rsidR="00734FB7" w:rsidRPr="00734FB7" w:rsidTr="00734FB7">
        <w:trPr>
          <w:gridAfter w:val="4"/>
          <w:wAfter w:w="6604" w:type="dxa"/>
          <w:trHeight w:val="300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4FB7" w:rsidRPr="00734FB7" w:rsidTr="00734FB7">
        <w:trPr>
          <w:trHeight w:val="300"/>
        </w:trPr>
        <w:tc>
          <w:tcPr>
            <w:tcW w:w="150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  ____________   ___________   ____________________   _________</w:t>
            </w:r>
          </w:p>
        </w:tc>
      </w:tr>
      <w:tr w:rsidR="00734FB7" w:rsidRPr="00734FB7" w:rsidTr="00734FB7">
        <w:trPr>
          <w:gridAfter w:val="1"/>
          <w:wAfter w:w="1801" w:type="dxa"/>
          <w:trHeight w:val="300"/>
        </w:trPr>
        <w:tc>
          <w:tcPr>
            <w:tcW w:w="13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                            (должность)           (подпись)            (расшифровка подписи)         (телефон</w:t>
            </w: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734FB7" w:rsidRPr="00734FB7" w:rsidTr="00734FB7">
        <w:trPr>
          <w:gridAfter w:val="4"/>
          <w:wAfter w:w="6604" w:type="dxa"/>
          <w:trHeight w:val="300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4FB7" w:rsidRPr="00734FB7" w:rsidTr="00734FB7">
        <w:trPr>
          <w:gridAfter w:val="4"/>
          <w:wAfter w:w="6604" w:type="dxa"/>
          <w:trHeight w:val="300"/>
        </w:trPr>
        <w:tc>
          <w:tcPr>
            <w:tcW w:w="8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  _________________20 ___   г. </w:t>
            </w:r>
          </w:p>
        </w:tc>
      </w:tr>
    </w:tbl>
    <w:p w:rsidR="00734FB7" w:rsidRDefault="00734FB7" w:rsidP="00734FB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734FB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734FB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734FB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2627" w:rsidRDefault="00902627" w:rsidP="002701C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352D" w:rsidRDefault="00C5352D" w:rsidP="002701C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352D" w:rsidRPr="00734FB7" w:rsidRDefault="00C5352D" w:rsidP="002701C0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widowControl w:val="0"/>
        <w:spacing w:after="0" w:line="360" w:lineRule="auto"/>
        <w:ind w:left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t>Приложение № 5</w:t>
      </w:r>
    </w:p>
    <w:p w:rsidR="00734FB7" w:rsidRPr="00734FB7" w:rsidRDefault="00734FB7" w:rsidP="00734FB7">
      <w:pPr>
        <w:widowControl w:val="0"/>
        <w:spacing w:after="0" w:line="240" w:lineRule="auto"/>
        <w:ind w:left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 Порядку</w:t>
      </w:r>
    </w:p>
    <w:p w:rsidR="00734FB7" w:rsidRPr="00734FB7" w:rsidRDefault="00734FB7" w:rsidP="00734FB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суммах бюджетных ассигнований на финансовое обеспечение </w:t>
      </w: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муниципальных программ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на ___ _____________ 20____г.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4FB7" w:rsidRPr="00734FB7" w:rsidRDefault="00734FB7" w:rsidP="00734FB7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Главный распорядитель средств бюджета</w:t>
      </w:r>
    </w:p>
    <w:p w:rsidR="00734FB7" w:rsidRPr="00734FB7" w:rsidRDefault="002701C0" w:rsidP="00734FB7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Вындиноостровского </w:t>
      </w:r>
      <w:r w:rsidR="00734FB7" w:rsidRPr="00734FB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сельско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го поселения</w:t>
      </w:r>
      <w:r w:rsidR="00734FB7" w:rsidRPr="00734FB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______________________________</w:t>
      </w:r>
    </w:p>
    <w:p w:rsidR="00734FB7" w:rsidRPr="00734FB7" w:rsidRDefault="00734FB7" w:rsidP="00734FB7">
      <w:pPr>
        <w:spacing w:after="0" w:line="240" w:lineRule="auto"/>
        <w:jc w:val="right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Периодичность: ежеквартальная, годовая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734FB7" w:rsidRPr="00734FB7" w:rsidTr="00734FB7">
        <w:tc>
          <w:tcPr>
            <w:tcW w:w="4785" w:type="dxa"/>
            <w:vAlign w:val="center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4786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20___ г.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(отчётный (текущий) год)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Единица измерения: тыс. рублей</w:t>
            </w:r>
          </w:p>
        </w:tc>
      </w:tr>
      <w:tr w:rsidR="00734FB7" w:rsidRPr="00734FB7" w:rsidTr="00734FB7">
        <w:tc>
          <w:tcPr>
            <w:tcW w:w="4785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786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2</w:t>
            </w:r>
          </w:p>
        </w:tc>
      </w:tr>
      <w:tr w:rsidR="00734FB7" w:rsidRPr="00734FB7" w:rsidTr="00734FB7">
        <w:tc>
          <w:tcPr>
            <w:tcW w:w="4785" w:type="dxa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Бюджетные ассигнования на реализацию муниципальных программ, всего:</w:t>
            </w:r>
          </w:p>
        </w:tc>
        <w:tc>
          <w:tcPr>
            <w:tcW w:w="4786" w:type="dxa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734FB7" w:rsidRPr="00734FB7" w:rsidTr="00734FB7">
        <w:tc>
          <w:tcPr>
            <w:tcW w:w="4785" w:type="dxa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4786" w:type="dxa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734FB7" w:rsidRPr="00734FB7" w:rsidTr="00734FB7">
        <w:tc>
          <w:tcPr>
            <w:tcW w:w="4785" w:type="dxa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786" w:type="dxa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734FB7" w:rsidRPr="00734FB7" w:rsidTr="00734FB7">
        <w:tc>
          <w:tcPr>
            <w:tcW w:w="4785" w:type="dxa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4786" w:type="dxa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734FB7" w:rsidRPr="00734FB7" w:rsidTr="00734FB7">
        <w:tc>
          <w:tcPr>
            <w:tcW w:w="4785" w:type="dxa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 xml:space="preserve">Бюджетные ассигнования главного распорядителя средств бюджета </w:t>
            </w:r>
            <w:r w:rsidR="002701C0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Вындиноострорвского сельского поселения</w:t>
            </w:r>
            <w:r w:rsidRPr="00734FB7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 xml:space="preserve">, предусмотренные решением о бюджете </w:t>
            </w:r>
            <w:r w:rsidR="002701C0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Вындиноострорвского сельского поселения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34FB7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 xml:space="preserve"> на очередной (текущий) финансовый год</w:t>
            </w:r>
          </w:p>
        </w:tc>
        <w:tc>
          <w:tcPr>
            <w:tcW w:w="4786" w:type="dxa"/>
          </w:tcPr>
          <w:p w:rsidR="00734FB7" w:rsidRPr="00734FB7" w:rsidRDefault="00734FB7" w:rsidP="00734F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734FB7" w:rsidRPr="00734FB7" w:rsidRDefault="00734FB7" w:rsidP="00734FB7">
      <w:pPr>
        <w:spacing w:after="0" w:line="240" w:lineRule="auto"/>
        <w:jc w:val="right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tbl>
      <w:tblPr>
        <w:tblW w:w="15060" w:type="dxa"/>
        <w:tblLayout w:type="fixed"/>
        <w:tblLook w:val="04A0"/>
      </w:tblPr>
      <w:tblGrid>
        <w:gridCol w:w="4250"/>
        <w:gridCol w:w="796"/>
        <w:gridCol w:w="1196"/>
        <w:gridCol w:w="2214"/>
        <w:gridCol w:w="639"/>
        <w:gridCol w:w="654"/>
        <w:gridCol w:w="3510"/>
        <w:gridCol w:w="1801"/>
      </w:tblGrid>
      <w:tr w:rsidR="00734FB7" w:rsidRPr="00734FB7" w:rsidTr="00734FB7">
        <w:trPr>
          <w:gridAfter w:val="2"/>
          <w:wAfter w:w="5311" w:type="dxa"/>
          <w:trHeight w:val="300"/>
        </w:trPr>
        <w:tc>
          <w:tcPr>
            <w:tcW w:w="97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    __________________   __________________________________</w:t>
            </w:r>
          </w:p>
        </w:tc>
      </w:tr>
      <w:tr w:rsidR="00734FB7" w:rsidRPr="00734FB7" w:rsidTr="00734FB7">
        <w:trPr>
          <w:gridAfter w:val="3"/>
          <w:wAfter w:w="5965" w:type="dxa"/>
          <w:trHeight w:val="300"/>
        </w:trPr>
        <w:tc>
          <w:tcPr>
            <w:tcW w:w="9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                                         (подпись)                                   (расшифровка подписи)</w:t>
            </w:r>
          </w:p>
        </w:tc>
      </w:tr>
      <w:tr w:rsidR="00734FB7" w:rsidRPr="00734FB7" w:rsidTr="00734FB7">
        <w:trPr>
          <w:gridAfter w:val="4"/>
          <w:wAfter w:w="6604" w:type="dxa"/>
          <w:trHeight w:val="300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4FB7" w:rsidRPr="00734FB7" w:rsidTr="00734FB7">
        <w:trPr>
          <w:trHeight w:val="300"/>
        </w:trPr>
        <w:tc>
          <w:tcPr>
            <w:tcW w:w="150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  ____________   ___________   ____________________   _________</w:t>
            </w:r>
          </w:p>
        </w:tc>
      </w:tr>
      <w:tr w:rsidR="00734FB7" w:rsidRPr="00734FB7" w:rsidTr="00734FB7">
        <w:trPr>
          <w:gridAfter w:val="1"/>
          <w:wAfter w:w="1801" w:type="dxa"/>
          <w:trHeight w:val="300"/>
        </w:trPr>
        <w:tc>
          <w:tcPr>
            <w:tcW w:w="13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                            (должность)           (подпись)            (расшифровка подписи)         (телефон</w:t>
            </w: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734FB7" w:rsidRPr="00734FB7" w:rsidTr="00734FB7">
        <w:trPr>
          <w:gridAfter w:val="4"/>
          <w:wAfter w:w="6604" w:type="dxa"/>
          <w:trHeight w:val="300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4FB7" w:rsidRPr="00734FB7" w:rsidTr="00734FB7">
        <w:trPr>
          <w:gridAfter w:val="4"/>
          <w:wAfter w:w="6604" w:type="dxa"/>
          <w:trHeight w:val="300"/>
        </w:trPr>
        <w:tc>
          <w:tcPr>
            <w:tcW w:w="8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  _________________20 ___   г. </w:t>
            </w:r>
          </w:p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34FB7" w:rsidRDefault="00734FB7" w:rsidP="00C535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734FB7" w:rsidSect="00734FB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734FB7" w:rsidRPr="00734FB7" w:rsidRDefault="00734FB7" w:rsidP="00734FB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об организации внутреннего финансового контроля и внутреннего финансового аудита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/>
          <w:sz w:val="28"/>
          <w:szCs w:val="28"/>
          <w:lang w:eastAsia="ru-RU"/>
        </w:rPr>
        <w:t>на ___ _____________ 20____г.</w:t>
      </w:r>
    </w:p>
    <w:p w:rsidR="00734FB7" w:rsidRPr="00734FB7" w:rsidRDefault="00734FB7" w:rsidP="00734F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4FB7" w:rsidRPr="00734FB7" w:rsidRDefault="00734FB7" w:rsidP="00734FB7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u w:val="single"/>
          <w:lang w:eastAsia="ru-RU"/>
        </w:rPr>
      </w:pPr>
      <w:r w:rsidRPr="00734FB7">
        <w:rPr>
          <w:rFonts w:ascii="Times New Roman" w:eastAsia="Times New Roman" w:hAnsi="Times New Roman"/>
          <w:bCs/>
          <w:iCs/>
          <w:sz w:val="28"/>
          <w:szCs w:val="28"/>
          <w:u w:val="single"/>
          <w:lang w:eastAsia="ru-RU"/>
        </w:rPr>
        <w:t xml:space="preserve">Бухгалтерия  </w:t>
      </w:r>
      <w:r w:rsidR="00C5352D">
        <w:rPr>
          <w:rFonts w:ascii="Times New Roman" w:eastAsia="Times New Roman" w:hAnsi="Times New Roman"/>
          <w:bCs/>
          <w:iCs/>
          <w:sz w:val="28"/>
          <w:szCs w:val="28"/>
          <w:u w:val="single"/>
          <w:lang w:eastAsia="ru-RU"/>
        </w:rPr>
        <w:t xml:space="preserve">Вындиноостровского </w:t>
      </w:r>
      <w:r w:rsidRPr="00734FB7">
        <w:rPr>
          <w:rFonts w:ascii="Times New Roman" w:eastAsia="Times New Roman" w:hAnsi="Times New Roman"/>
          <w:bCs/>
          <w:iCs/>
          <w:sz w:val="28"/>
          <w:szCs w:val="28"/>
          <w:u w:val="single"/>
          <w:lang w:eastAsia="ru-RU"/>
        </w:rPr>
        <w:t>сельско</w:t>
      </w:r>
      <w:r w:rsidR="00C5352D">
        <w:rPr>
          <w:rFonts w:ascii="Times New Roman" w:eastAsia="Times New Roman" w:hAnsi="Times New Roman"/>
          <w:bCs/>
          <w:iCs/>
          <w:sz w:val="28"/>
          <w:szCs w:val="28"/>
          <w:u w:val="single"/>
          <w:lang w:eastAsia="ru-RU"/>
        </w:rPr>
        <w:t>го поселения</w:t>
      </w:r>
      <w:r w:rsidRPr="00734FB7">
        <w:rPr>
          <w:rFonts w:ascii="Times New Roman" w:eastAsia="Times New Roman" w:hAnsi="Times New Roman"/>
          <w:bCs/>
          <w:iCs/>
          <w:sz w:val="28"/>
          <w:szCs w:val="28"/>
          <w:u w:val="single"/>
          <w:lang w:eastAsia="ru-RU"/>
        </w:rPr>
        <w:t>,</w:t>
      </w:r>
    </w:p>
    <w:p w:rsidR="00734FB7" w:rsidRPr="00734FB7" w:rsidRDefault="00734FB7" w:rsidP="00734FB7">
      <w:pPr>
        <w:spacing w:after="0" w:line="240" w:lineRule="auto"/>
        <w:ind w:right="-314"/>
        <w:rPr>
          <w:rFonts w:ascii="Times New Roman" w:eastAsia="Times New Roman" w:hAnsi="Times New Roman"/>
          <w:bCs/>
          <w:iCs/>
          <w:sz w:val="28"/>
          <w:szCs w:val="28"/>
          <w:u w:val="single"/>
          <w:lang w:eastAsia="ru-RU"/>
        </w:rPr>
      </w:pPr>
      <w:r w:rsidRPr="00734FB7">
        <w:rPr>
          <w:rFonts w:ascii="Times New Roman" w:eastAsia="Times New Roman" w:hAnsi="Times New Roman"/>
          <w:bCs/>
          <w:iCs/>
          <w:sz w:val="28"/>
          <w:szCs w:val="28"/>
          <w:u w:val="single"/>
          <w:lang w:eastAsia="ru-RU"/>
        </w:rPr>
        <w:t xml:space="preserve">главный распорядитель средств бюджета </w:t>
      </w:r>
      <w:r w:rsidR="002701C0">
        <w:rPr>
          <w:rFonts w:ascii="Times New Roman" w:eastAsia="Times New Roman" w:hAnsi="Times New Roman"/>
          <w:bCs/>
          <w:iCs/>
          <w:sz w:val="28"/>
          <w:szCs w:val="28"/>
          <w:u w:val="single"/>
          <w:lang w:eastAsia="ru-RU"/>
        </w:rPr>
        <w:t>Вындиноострорвского сельского поселения</w:t>
      </w:r>
      <w:r w:rsidRPr="00734FB7">
        <w:rPr>
          <w:rFonts w:ascii="Times New Roman" w:eastAsia="Times New Roman" w:hAnsi="Times New Roman"/>
          <w:bCs/>
          <w:iCs/>
          <w:sz w:val="28"/>
          <w:szCs w:val="28"/>
          <w:u w:val="single"/>
          <w:lang w:eastAsia="ru-RU"/>
        </w:rPr>
        <w:t xml:space="preserve">  </w:t>
      </w:r>
    </w:p>
    <w:p w:rsidR="00734FB7" w:rsidRPr="00734FB7" w:rsidRDefault="00734FB7" w:rsidP="00734FB7">
      <w:pPr>
        <w:spacing w:after="0" w:line="240" w:lineRule="auto"/>
        <w:jc w:val="right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34FB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Периодичность: ежеквартальная, годовая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134"/>
        <w:gridCol w:w="1288"/>
        <w:gridCol w:w="413"/>
        <w:gridCol w:w="380"/>
        <w:gridCol w:w="754"/>
        <w:gridCol w:w="436"/>
        <w:gridCol w:w="698"/>
        <w:gridCol w:w="1134"/>
        <w:gridCol w:w="372"/>
        <w:gridCol w:w="636"/>
        <w:gridCol w:w="126"/>
        <w:gridCol w:w="525"/>
        <w:gridCol w:w="1176"/>
        <w:gridCol w:w="1560"/>
        <w:gridCol w:w="758"/>
        <w:gridCol w:w="376"/>
        <w:gridCol w:w="1417"/>
      </w:tblGrid>
      <w:tr w:rsidR="00734FB7" w:rsidRPr="00734FB7" w:rsidTr="00734FB7">
        <w:tc>
          <w:tcPr>
            <w:tcW w:w="1809" w:type="dxa"/>
            <w:vAlign w:val="center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Наименование главного </w:t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br/>
              <w:t xml:space="preserve">распорядителя средств бюджета </w:t>
            </w:r>
            <w:r w:rsidR="002701C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Вындиноострорвского сельского поселения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835" w:type="dxa"/>
            <w:gridSpan w:val="3"/>
            <w:vAlign w:val="center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Соответствие правовых актов </w:t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главных распорядителей средств бюджета </w:t>
            </w:r>
            <w:r w:rsidR="002701C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Вындиноострорвского сельского поселения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требованиям к организации внутреннего финансового контроля и внутреннего финансового аудита,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установленным нормативными правовыми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актами Министерства финансов Российской </w:t>
            </w:r>
            <w:r w:rsidRPr="00734FB7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Федерации и Администрации Владимирской области</w:t>
            </w:r>
          </w:p>
        </w:tc>
        <w:tc>
          <w:tcPr>
            <w:tcW w:w="4536" w:type="dxa"/>
            <w:gridSpan w:val="8"/>
            <w:vAlign w:val="center"/>
          </w:tcPr>
          <w:p w:rsidR="00734FB7" w:rsidRPr="00734FB7" w:rsidRDefault="00734FB7" w:rsidP="00C5352D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в должностных регламентах должностных лиц и положениях о структурных подразделениях </w:t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главных распорядителей средств бюджета </w:t>
            </w:r>
            <w:r w:rsidR="002701C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Вындиноострорвского сельского поселения</w:t>
            </w:r>
            <w:r w:rsidRPr="00734FB7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положений о правах и обязанностях, связанных с осуществлением внутреннего финансового контроля и внутреннего финансового аудита</w:t>
            </w:r>
          </w:p>
        </w:tc>
        <w:tc>
          <w:tcPr>
            <w:tcW w:w="1701" w:type="dxa"/>
            <w:gridSpan w:val="2"/>
            <w:vAlign w:val="center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eastAsia="Times New Roman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Общее количество подразделений </w:t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главных распорядителей средств бюджета </w:t>
            </w:r>
            <w:r w:rsidR="002701C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Вындиноострорвского сельского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ответственных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 результаты выполнения внутренних бюджетных процедур</w:t>
            </w:r>
          </w:p>
        </w:tc>
        <w:tc>
          <w:tcPr>
            <w:tcW w:w="1560" w:type="dxa"/>
            <w:vAlign w:val="center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eastAsia="Times New Roman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подразделений </w:t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главных распорядителей средств </w:t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br/>
              <w:t xml:space="preserve">бюджета </w:t>
            </w:r>
            <w:r w:rsidR="002701C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Вындиноострорвского сельского поселения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для которых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утверждены карты внутреннего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финансового контроля</w:t>
            </w:r>
          </w:p>
        </w:tc>
        <w:tc>
          <w:tcPr>
            <w:tcW w:w="2551" w:type="dxa"/>
            <w:gridSpan w:val="3"/>
            <w:vAlign w:val="center"/>
          </w:tcPr>
          <w:p w:rsidR="00734FB7" w:rsidRPr="00734FB7" w:rsidRDefault="00734FB7" w:rsidP="00734FB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Наличие предписаний по фактам выявленных нарушений </w:t>
            </w: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br/>
              <w:t>по результатам проверок органов внутреннего финансового контроля, внешнего ого финансового контроля, в том числе по подведомственным учреждениям</w:t>
            </w:r>
          </w:p>
        </w:tc>
      </w:tr>
      <w:tr w:rsidR="00734FB7" w:rsidRPr="00734FB7" w:rsidTr="00734FB7">
        <w:tblPrEx>
          <w:tblBorders>
            <w:bottom w:val="single" w:sz="4" w:space="0" w:color="auto"/>
          </w:tblBorders>
        </w:tblPrEx>
        <w:tc>
          <w:tcPr>
            <w:tcW w:w="1809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1701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1134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положения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определены для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всех уполномоченных должностных лиц в полном объёме</w:t>
            </w:r>
          </w:p>
        </w:tc>
        <w:tc>
          <w:tcPr>
            <w:tcW w:w="1134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положения 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определены для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всех уполномоченных должностных лиц, но не в полном объёме</w:t>
            </w:r>
          </w:p>
        </w:tc>
        <w:tc>
          <w:tcPr>
            <w:tcW w:w="1134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положения 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определены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 для всех уполномоченных должностных лиц</w:t>
            </w:r>
          </w:p>
        </w:tc>
        <w:tc>
          <w:tcPr>
            <w:tcW w:w="1134" w:type="dxa"/>
            <w:gridSpan w:val="3"/>
          </w:tcPr>
          <w:p w:rsidR="00734FB7" w:rsidRPr="00734FB7" w:rsidRDefault="00734FB7" w:rsidP="00734FB7">
            <w:pPr>
              <w:spacing w:after="200" w:line="276" w:lineRule="auto"/>
              <w:jc w:val="center"/>
              <w:rPr>
                <w:rFonts w:eastAsia="Times New Roman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положения 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 определ</w:t>
            </w: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ены</w:t>
            </w:r>
          </w:p>
        </w:tc>
        <w:tc>
          <w:tcPr>
            <w:tcW w:w="1701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нарушений 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не выявлен</w:t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о</w:t>
            </w:r>
          </w:p>
        </w:tc>
        <w:tc>
          <w:tcPr>
            <w:tcW w:w="1417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выявлены нарушения 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(кол-во предписан</w:t>
            </w: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ий)</w:t>
            </w:r>
          </w:p>
        </w:tc>
      </w:tr>
      <w:tr w:rsidR="00734FB7" w:rsidRPr="00734FB7" w:rsidTr="00734FB7">
        <w:tblPrEx>
          <w:tblBorders>
            <w:bottom w:val="single" w:sz="4" w:space="0" w:color="auto"/>
          </w:tblBorders>
        </w:tblPrEx>
        <w:tc>
          <w:tcPr>
            <w:tcW w:w="1809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3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11</w:t>
            </w:r>
          </w:p>
        </w:tc>
      </w:tr>
      <w:tr w:rsidR="00734FB7" w:rsidRPr="00734FB7" w:rsidTr="00734FB7">
        <w:tblPrEx>
          <w:tblBorders>
            <w:bottom w:val="single" w:sz="4" w:space="0" w:color="auto"/>
          </w:tblBorders>
        </w:tblPrEx>
        <w:tc>
          <w:tcPr>
            <w:tcW w:w="1809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734FB7" w:rsidRPr="00734FB7" w:rsidTr="00734FB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5287" w:type="dxa"/>
          <w:trHeight w:val="300"/>
        </w:trPr>
        <w:tc>
          <w:tcPr>
            <w:tcW w:w="970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tabs>
                <w:tab w:val="left" w:pos="5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4FB7" w:rsidRPr="00734FB7" w:rsidRDefault="00734FB7" w:rsidP="00734FB7">
            <w:pPr>
              <w:tabs>
                <w:tab w:val="left" w:pos="5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4FB7" w:rsidRPr="00734FB7" w:rsidRDefault="00734FB7" w:rsidP="00734FB7">
            <w:pPr>
              <w:tabs>
                <w:tab w:val="left" w:pos="5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34FB7" w:rsidRPr="00734FB7" w:rsidRDefault="00734FB7" w:rsidP="00734FB7">
            <w:pPr>
              <w:tabs>
                <w:tab w:val="left" w:pos="507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    __________________   _________________________________        </w:t>
            </w:r>
          </w:p>
        </w:tc>
      </w:tr>
      <w:tr w:rsidR="00734FB7" w:rsidRPr="00734FB7" w:rsidTr="00734FB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7"/>
          <w:wAfter w:w="5938" w:type="dxa"/>
          <w:trHeight w:val="300"/>
        </w:trPr>
        <w:tc>
          <w:tcPr>
            <w:tcW w:w="90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                                 (подпись)                                   (расшифровка подписи)</w:t>
            </w:r>
          </w:p>
        </w:tc>
      </w:tr>
      <w:tr w:rsidR="00734FB7" w:rsidRPr="00734FB7" w:rsidTr="00734FB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6574" w:type="dxa"/>
          <w:trHeight w:val="300"/>
        </w:trPr>
        <w:tc>
          <w:tcPr>
            <w:tcW w:w="4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4FB7" w:rsidRPr="00734FB7" w:rsidTr="00734FB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499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  ____________   ___________   ____________________   _________</w:t>
            </w:r>
          </w:p>
        </w:tc>
      </w:tr>
      <w:tr w:rsidR="00734FB7" w:rsidRPr="00734FB7" w:rsidTr="00734FB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793" w:type="dxa"/>
          <w:trHeight w:val="300"/>
        </w:trPr>
        <w:tc>
          <w:tcPr>
            <w:tcW w:w="131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                             (должность)           (подпись)            (расшифровка подписи)       (телефон</w:t>
            </w: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734FB7" w:rsidRPr="00734FB7" w:rsidTr="00734FB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6574" w:type="dxa"/>
          <w:trHeight w:val="300"/>
        </w:trPr>
        <w:tc>
          <w:tcPr>
            <w:tcW w:w="4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4FB7" w:rsidRPr="00734FB7" w:rsidTr="00734FB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8"/>
          <w:wAfter w:w="6574" w:type="dxa"/>
          <w:trHeight w:val="300"/>
        </w:trPr>
        <w:tc>
          <w:tcPr>
            <w:tcW w:w="84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B7" w:rsidRPr="00734FB7" w:rsidRDefault="00734FB7" w:rsidP="00734FB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  _________________20 ___   г.</w:t>
            </w:r>
          </w:p>
          <w:p w:rsidR="00734FB7" w:rsidRPr="00734FB7" w:rsidRDefault="00734FB7" w:rsidP="0073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34FB7" w:rsidRPr="00734FB7" w:rsidRDefault="00734FB7" w:rsidP="00734FB7">
      <w:pPr>
        <w:spacing w:after="0" w:line="240" w:lineRule="auto"/>
        <w:jc w:val="right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734FB7" w:rsidRDefault="00734FB7"/>
    <w:sectPr w:rsidR="00734FB7" w:rsidSect="009026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628" w:rsidRDefault="00F36628" w:rsidP="00734FB7">
      <w:pPr>
        <w:spacing w:after="0" w:line="240" w:lineRule="auto"/>
      </w:pPr>
      <w:r>
        <w:separator/>
      </w:r>
    </w:p>
  </w:endnote>
  <w:endnote w:type="continuationSeparator" w:id="0">
    <w:p w:rsidR="00F36628" w:rsidRDefault="00F36628" w:rsidP="00734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628" w:rsidRDefault="00F36628" w:rsidP="00734FB7">
      <w:pPr>
        <w:spacing w:after="0" w:line="240" w:lineRule="auto"/>
      </w:pPr>
      <w:r>
        <w:separator/>
      </w:r>
    </w:p>
  </w:footnote>
  <w:footnote w:type="continuationSeparator" w:id="0">
    <w:p w:rsidR="00F36628" w:rsidRDefault="00F36628" w:rsidP="00734FB7">
      <w:pPr>
        <w:spacing w:after="0" w:line="240" w:lineRule="auto"/>
      </w:pPr>
      <w:r>
        <w:continuationSeparator/>
      </w:r>
    </w:p>
  </w:footnote>
  <w:footnote w:id="1">
    <w:p w:rsidR="00C3228D" w:rsidRPr="0035145A" w:rsidRDefault="00C3228D" w:rsidP="00734FB7">
      <w:pPr>
        <w:spacing w:after="0" w:line="240" w:lineRule="auto"/>
        <w:ind w:right="-456"/>
        <w:jc w:val="both"/>
        <w:rPr>
          <w:rFonts w:ascii="Times New Roman" w:hAnsi="Times New Roman"/>
          <w:sz w:val="24"/>
          <w:szCs w:val="24"/>
        </w:rPr>
      </w:pPr>
      <w:r>
        <w:rPr>
          <w:rStyle w:val="afc"/>
        </w:rPr>
        <w:footnoteRef/>
      </w:r>
      <w:r>
        <w:t xml:space="preserve"> </w:t>
      </w:r>
      <w:r w:rsidRPr="0035145A">
        <w:rPr>
          <w:rFonts w:ascii="Times New Roman" w:hAnsi="Times New Roman"/>
          <w:sz w:val="24"/>
          <w:szCs w:val="24"/>
        </w:rPr>
        <w:t>Для ГРБС, имеющих подведомственные организации, оказывающие социальные услуги, дополнительно включается размещение результ</w:t>
      </w:r>
      <w:r>
        <w:rPr>
          <w:rFonts w:ascii="Times New Roman" w:hAnsi="Times New Roman"/>
          <w:sz w:val="24"/>
          <w:szCs w:val="24"/>
        </w:rPr>
        <w:t>ат</w:t>
      </w:r>
      <w:r w:rsidRPr="0035145A">
        <w:rPr>
          <w:rFonts w:ascii="Times New Roman" w:hAnsi="Times New Roman"/>
          <w:sz w:val="24"/>
          <w:szCs w:val="24"/>
        </w:rPr>
        <w:t>ов независимой оценки качества работы</w:t>
      </w:r>
      <w:r>
        <w:rPr>
          <w:rFonts w:ascii="Times New Roman" w:hAnsi="Times New Roman"/>
          <w:sz w:val="24"/>
          <w:szCs w:val="24"/>
        </w:rPr>
        <w:t>.</w:t>
      </w:r>
      <w:r w:rsidRPr="0035145A">
        <w:rPr>
          <w:rFonts w:ascii="Times New Roman" w:hAnsi="Times New Roman"/>
          <w:sz w:val="24"/>
          <w:szCs w:val="24"/>
        </w:rPr>
        <w:t xml:space="preserve"> </w:t>
      </w:r>
    </w:p>
    <w:p w:rsidR="00C3228D" w:rsidRDefault="00C3228D" w:rsidP="00734FB7">
      <w:pPr>
        <w:pStyle w:val="af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28D" w:rsidRPr="00457E15" w:rsidRDefault="00C3228D" w:rsidP="00734FB7">
    <w:pPr>
      <w:pStyle w:val="a6"/>
      <w:spacing w:after="0" w:line="240" w:lineRule="auto"/>
      <w:jc w:val="center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28D" w:rsidRPr="00671B82" w:rsidRDefault="00C3228D" w:rsidP="00734FB7">
    <w:pPr>
      <w:pStyle w:val="a6"/>
      <w:spacing w:after="0" w:line="240" w:lineRule="auto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28D" w:rsidRPr="00457E15" w:rsidRDefault="00A07532" w:rsidP="00734FB7">
    <w:pPr>
      <w:pStyle w:val="a6"/>
      <w:spacing w:after="0" w:line="240" w:lineRule="auto"/>
      <w:jc w:val="center"/>
      <w:rPr>
        <w:rFonts w:ascii="Times New Roman" w:hAnsi="Times New Roman"/>
        <w:sz w:val="28"/>
        <w:szCs w:val="28"/>
      </w:rPr>
    </w:pPr>
    <w:r w:rsidRPr="00457E15">
      <w:rPr>
        <w:rFonts w:ascii="Times New Roman" w:hAnsi="Times New Roman"/>
        <w:sz w:val="28"/>
        <w:szCs w:val="28"/>
      </w:rPr>
      <w:fldChar w:fldCharType="begin"/>
    </w:r>
    <w:r w:rsidR="00C3228D" w:rsidRPr="00457E15">
      <w:rPr>
        <w:rFonts w:ascii="Times New Roman" w:hAnsi="Times New Roman"/>
        <w:sz w:val="28"/>
        <w:szCs w:val="28"/>
      </w:rPr>
      <w:instrText xml:space="preserve"> PAGE   \* MERGEFORMAT </w:instrText>
    </w:r>
    <w:r w:rsidRPr="00457E15">
      <w:rPr>
        <w:rFonts w:ascii="Times New Roman" w:hAnsi="Times New Roman"/>
        <w:sz w:val="28"/>
        <w:szCs w:val="28"/>
      </w:rPr>
      <w:fldChar w:fldCharType="separate"/>
    </w:r>
    <w:r w:rsidR="00F9371B">
      <w:rPr>
        <w:rFonts w:ascii="Times New Roman" w:hAnsi="Times New Roman"/>
        <w:noProof/>
        <w:sz w:val="28"/>
        <w:szCs w:val="28"/>
      </w:rPr>
      <w:t>8</w:t>
    </w:r>
    <w:r w:rsidRPr="00457E15">
      <w:rPr>
        <w:rFonts w:ascii="Times New Roman" w:hAnsi="Times New Roman"/>
        <w:sz w:val="28"/>
        <w:szCs w:val="28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28D" w:rsidRPr="00671B82" w:rsidRDefault="00C3228D">
    <w:pPr>
      <w:pStyle w:val="a6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B8B"/>
    <w:multiLevelType w:val="hybridMultilevel"/>
    <w:tmpl w:val="579ED7C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1D61CC"/>
    <w:multiLevelType w:val="hybridMultilevel"/>
    <w:tmpl w:val="5F58506A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80F5AE9"/>
    <w:multiLevelType w:val="hybridMultilevel"/>
    <w:tmpl w:val="DF8EE7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DF2A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75975EC"/>
    <w:multiLevelType w:val="hybridMultilevel"/>
    <w:tmpl w:val="FED270C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365C8D"/>
    <w:multiLevelType w:val="hybridMultilevel"/>
    <w:tmpl w:val="539A94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611E0"/>
    <w:multiLevelType w:val="multilevel"/>
    <w:tmpl w:val="5E1E4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20FE55FC"/>
    <w:multiLevelType w:val="hybridMultilevel"/>
    <w:tmpl w:val="1F04232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441B76"/>
    <w:multiLevelType w:val="hybridMultilevel"/>
    <w:tmpl w:val="6024B61C"/>
    <w:lvl w:ilvl="0" w:tplc="D80E1D4C">
      <w:start w:val="1"/>
      <w:numFmt w:val="decimal"/>
      <w:lvlText w:val="%1)"/>
      <w:lvlJc w:val="left"/>
      <w:pPr>
        <w:tabs>
          <w:tab w:val="num" w:pos="1070"/>
        </w:tabs>
        <w:ind w:left="107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FB0D67"/>
    <w:multiLevelType w:val="hybridMultilevel"/>
    <w:tmpl w:val="49D27B4A"/>
    <w:lvl w:ilvl="0" w:tplc="41BAF0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5721F73"/>
    <w:multiLevelType w:val="hybridMultilevel"/>
    <w:tmpl w:val="E5D0E48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847AB"/>
    <w:multiLevelType w:val="singleLevel"/>
    <w:tmpl w:val="65A835F0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645"/>
      </w:pPr>
      <w:rPr>
        <w:rFonts w:hint="default"/>
      </w:rPr>
    </w:lvl>
  </w:abstractNum>
  <w:abstractNum w:abstractNumId="12">
    <w:nsid w:val="48B50EEC"/>
    <w:multiLevelType w:val="hybridMultilevel"/>
    <w:tmpl w:val="E25A2B54"/>
    <w:lvl w:ilvl="0" w:tplc="5CAEEC0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B3D2C5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C1762DD"/>
    <w:multiLevelType w:val="multilevel"/>
    <w:tmpl w:val="E1C0176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546C71B8"/>
    <w:multiLevelType w:val="multilevel"/>
    <w:tmpl w:val="E8BC1FD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6">
    <w:nsid w:val="55641DD9"/>
    <w:multiLevelType w:val="singleLevel"/>
    <w:tmpl w:val="73726786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7">
    <w:nsid w:val="57FC34DE"/>
    <w:multiLevelType w:val="multilevel"/>
    <w:tmpl w:val="C5889C5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97" w:hanging="2160"/>
      </w:pPr>
      <w:rPr>
        <w:rFonts w:hint="default"/>
      </w:rPr>
    </w:lvl>
  </w:abstractNum>
  <w:abstractNum w:abstractNumId="18">
    <w:nsid w:val="616663C9"/>
    <w:multiLevelType w:val="hybridMultilevel"/>
    <w:tmpl w:val="89784512"/>
    <w:lvl w:ilvl="0" w:tplc="BD200C7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8B6849"/>
    <w:multiLevelType w:val="singleLevel"/>
    <w:tmpl w:val="F38AA7BA"/>
    <w:lvl w:ilvl="0">
      <w:start w:val="1"/>
      <w:numFmt w:val="decimal"/>
      <w:lvlText w:val="%1)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20">
    <w:nsid w:val="66157414"/>
    <w:multiLevelType w:val="hybridMultilevel"/>
    <w:tmpl w:val="303838C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387B20"/>
    <w:multiLevelType w:val="hybridMultilevel"/>
    <w:tmpl w:val="72689B4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9E406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2C12B09"/>
    <w:multiLevelType w:val="hybridMultilevel"/>
    <w:tmpl w:val="DE0295B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7E7248"/>
    <w:multiLevelType w:val="singleLevel"/>
    <w:tmpl w:val="0F20A87E"/>
    <w:lvl w:ilvl="0">
      <w:start w:val="2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6"/>
  </w:num>
  <w:num w:numId="4">
    <w:abstractNumId w:val="9"/>
  </w:num>
  <w:num w:numId="5">
    <w:abstractNumId w:val="7"/>
  </w:num>
  <w:num w:numId="6">
    <w:abstractNumId w:val="22"/>
  </w:num>
  <w:num w:numId="7">
    <w:abstractNumId w:val="10"/>
  </w:num>
  <w:num w:numId="8">
    <w:abstractNumId w:val="23"/>
  </w:num>
  <w:num w:numId="9">
    <w:abstractNumId w:val="21"/>
  </w:num>
  <w:num w:numId="10">
    <w:abstractNumId w:val="3"/>
  </w:num>
  <w:num w:numId="11">
    <w:abstractNumId w:val="24"/>
  </w:num>
  <w:num w:numId="12">
    <w:abstractNumId w:val="15"/>
  </w:num>
  <w:num w:numId="13">
    <w:abstractNumId w:val="14"/>
  </w:num>
  <w:num w:numId="14">
    <w:abstractNumId w:val="0"/>
  </w:num>
  <w:num w:numId="15">
    <w:abstractNumId w:val="4"/>
  </w:num>
  <w:num w:numId="16">
    <w:abstractNumId w:val="20"/>
  </w:num>
  <w:num w:numId="17">
    <w:abstractNumId w:val="1"/>
  </w:num>
  <w:num w:numId="18">
    <w:abstractNumId w:val="11"/>
  </w:num>
  <w:num w:numId="19">
    <w:abstractNumId w:val="13"/>
  </w:num>
  <w:num w:numId="20">
    <w:abstractNumId w:val="19"/>
  </w:num>
  <w:num w:numId="21">
    <w:abstractNumId w:val="16"/>
  </w:num>
  <w:num w:numId="22">
    <w:abstractNumId w:val="5"/>
  </w:num>
  <w:num w:numId="23">
    <w:abstractNumId w:val="2"/>
  </w:num>
  <w:num w:numId="24">
    <w:abstractNumId w:val="8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FB7"/>
    <w:rsid w:val="001D47F5"/>
    <w:rsid w:val="001D5B9A"/>
    <w:rsid w:val="0023206B"/>
    <w:rsid w:val="002342A9"/>
    <w:rsid w:val="002701C0"/>
    <w:rsid w:val="0030491C"/>
    <w:rsid w:val="00306B13"/>
    <w:rsid w:val="00483455"/>
    <w:rsid w:val="004E2698"/>
    <w:rsid w:val="00555ED6"/>
    <w:rsid w:val="005F250F"/>
    <w:rsid w:val="00685F9E"/>
    <w:rsid w:val="006C313C"/>
    <w:rsid w:val="006F6EAD"/>
    <w:rsid w:val="00734FB7"/>
    <w:rsid w:val="0078362F"/>
    <w:rsid w:val="007A6899"/>
    <w:rsid w:val="007B0B7D"/>
    <w:rsid w:val="007B1B9D"/>
    <w:rsid w:val="007B1F87"/>
    <w:rsid w:val="00891D64"/>
    <w:rsid w:val="00902627"/>
    <w:rsid w:val="009436C6"/>
    <w:rsid w:val="00966116"/>
    <w:rsid w:val="00A039D9"/>
    <w:rsid w:val="00A07532"/>
    <w:rsid w:val="00A763EF"/>
    <w:rsid w:val="00BB7217"/>
    <w:rsid w:val="00BC2CE5"/>
    <w:rsid w:val="00BD650A"/>
    <w:rsid w:val="00C23969"/>
    <w:rsid w:val="00C3228D"/>
    <w:rsid w:val="00C5352D"/>
    <w:rsid w:val="00C756E6"/>
    <w:rsid w:val="00DC73CC"/>
    <w:rsid w:val="00E64DBF"/>
    <w:rsid w:val="00EA37D8"/>
    <w:rsid w:val="00EF6402"/>
    <w:rsid w:val="00F36628"/>
    <w:rsid w:val="00F83EEF"/>
    <w:rsid w:val="00F9243B"/>
    <w:rsid w:val="00F9371B"/>
    <w:rsid w:val="00F96102"/>
    <w:rsid w:val="00FC48DC"/>
    <w:rsid w:val="00FC67C7"/>
    <w:rsid w:val="00FF7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B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34FB7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34FB7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734F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34FB7"/>
    <w:pPr>
      <w:keepNext/>
      <w:spacing w:after="0" w:line="240" w:lineRule="auto"/>
      <w:jc w:val="both"/>
      <w:outlineLvl w:val="3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34FB7"/>
    <w:pPr>
      <w:keepNext/>
      <w:spacing w:after="0" w:line="240" w:lineRule="auto"/>
      <w:outlineLvl w:val="4"/>
    </w:pPr>
    <w:rPr>
      <w:rFonts w:ascii="Arial" w:eastAsia="Times New Roman" w:hAnsi="Arial"/>
      <w:sz w:val="20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34FB7"/>
    <w:pPr>
      <w:keepNext/>
      <w:spacing w:after="0" w:line="240" w:lineRule="auto"/>
      <w:outlineLvl w:val="5"/>
    </w:pPr>
    <w:rPr>
      <w:rFonts w:ascii="Arial" w:eastAsia="Times New Roman" w:hAnsi="Arial"/>
      <w:b/>
      <w:caps/>
      <w:sz w:val="20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34F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4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34FB7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link w:val="1"/>
    <w:rsid w:val="00734FB7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link w:val="2"/>
    <w:rsid w:val="00734FB7"/>
    <w:rPr>
      <w:rFonts w:ascii="Arial" w:eastAsia="Times New Roman" w:hAnsi="Arial" w:cs="Arial"/>
      <w:sz w:val="20"/>
      <w:szCs w:val="20"/>
      <w:lang w:val="en-US" w:eastAsia="ru-RU"/>
    </w:rPr>
  </w:style>
  <w:style w:type="character" w:customStyle="1" w:styleId="30">
    <w:name w:val="Заголовок 3 Знак"/>
    <w:link w:val="3"/>
    <w:rsid w:val="00734F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rsid w:val="00734FB7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link w:val="5"/>
    <w:rsid w:val="00734FB7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60">
    <w:name w:val="Заголовок 6 Знак"/>
    <w:link w:val="6"/>
    <w:rsid w:val="00734FB7"/>
    <w:rPr>
      <w:rFonts w:ascii="Arial" w:eastAsia="Times New Roman" w:hAnsi="Arial" w:cs="Times New Roman"/>
      <w:b/>
      <w:caps/>
      <w:sz w:val="20"/>
      <w:szCs w:val="24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4FB7"/>
  </w:style>
  <w:style w:type="paragraph" w:styleId="a6">
    <w:name w:val="header"/>
    <w:basedOn w:val="a"/>
    <w:link w:val="a7"/>
    <w:uiPriority w:val="99"/>
    <w:unhideWhenUsed/>
    <w:rsid w:val="00734FB7"/>
    <w:pPr>
      <w:tabs>
        <w:tab w:val="center" w:pos="4677"/>
        <w:tab w:val="right" w:pos="9355"/>
      </w:tabs>
      <w:spacing w:after="200" w:line="276" w:lineRule="auto"/>
    </w:pPr>
    <w:rPr>
      <w:rFonts w:eastAsia="Times New Roman"/>
      <w:lang w:eastAsia="ru-RU"/>
    </w:rPr>
  </w:style>
  <w:style w:type="character" w:customStyle="1" w:styleId="a7">
    <w:name w:val="Верхний колонтитул Знак"/>
    <w:link w:val="a6"/>
    <w:uiPriority w:val="99"/>
    <w:rsid w:val="00734FB7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734FB7"/>
    <w:pPr>
      <w:tabs>
        <w:tab w:val="center" w:pos="4677"/>
        <w:tab w:val="right" w:pos="9355"/>
      </w:tabs>
      <w:spacing w:after="200" w:line="276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link w:val="a8"/>
    <w:uiPriority w:val="99"/>
    <w:rsid w:val="00734FB7"/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link w:val="ab"/>
    <w:semiHidden/>
    <w:rsid w:val="00734FB7"/>
    <w:rPr>
      <w:rFonts w:ascii="Times New Roman" w:eastAsia="Times New Roman" w:hAnsi="Times New Roman"/>
      <w:sz w:val="28"/>
      <w:szCs w:val="24"/>
    </w:rPr>
  </w:style>
  <w:style w:type="paragraph" w:styleId="ab">
    <w:name w:val="Body Text"/>
    <w:basedOn w:val="a"/>
    <w:link w:val="aa"/>
    <w:semiHidden/>
    <w:rsid w:val="00734FB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12">
    <w:name w:val="Основной текст Знак1"/>
    <w:uiPriority w:val="99"/>
    <w:semiHidden/>
    <w:rsid w:val="00734FB7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734FB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c">
    <w:name w:val="page number"/>
    <w:rsid w:val="00734FB7"/>
    <w:rPr>
      <w:rFonts w:cs="Times New Roman"/>
    </w:rPr>
  </w:style>
  <w:style w:type="paragraph" w:customStyle="1" w:styleId="ConsPlusCell">
    <w:name w:val="ConsPlusCell"/>
    <w:uiPriority w:val="99"/>
    <w:rsid w:val="00734FB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rsid w:val="00734FB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0">
    <w:name w:val="consplusnormal"/>
    <w:basedOn w:val="a"/>
    <w:uiPriority w:val="99"/>
    <w:rsid w:val="00734F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rmal (Web)"/>
    <w:aliases w:val="Обычный (Web)"/>
    <w:basedOn w:val="a"/>
    <w:link w:val="ae"/>
    <w:uiPriority w:val="99"/>
    <w:rsid w:val="00734FB7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"/>
    <w:link w:val="ad"/>
    <w:uiPriority w:val="99"/>
    <w:locked/>
    <w:rsid w:val="00734F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тиль1 Знак"/>
    <w:link w:val="14"/>
    <w:uiPriority w:val="99"/>
    <w:locked/>
    <w:rsid w:val="00734FB7"/>
    <w:rPr>
      <w:sz w:val="28"/>
    </w:rPr>
  </w:style>
  <w:style w:type="paragraph" w:customStyle="1" w:styleId="14">
    <w:name w:val="Стиль1"/>
    <w:basedOn w:val="a"/>
    <w:link w:val="13"/>
    <w:uiPriority w:val="99"/>
    <w:rsid w:val="00734FB7"/>
    <w:pPr>
      <w:spacing w:after="0" w:line="240" w:lineRule="auto"/>
      <w:ind w:firstLine="709"/>
      <w:jc w:val="both"/>
    </w:pPr>
    <w:rPr>
      <w:sz w:val="28"/>
    </w:rPr>
  </w:style>
  <w:style w:type="character" w:customStyle="1" w:styleId="af">
    <w:name w:val="Схема документа Знак"/>
    <w:link w:val="af0"/>
    <w:uiPriority w:val="99"/>
    <w:semiHidden/>
    <w:rsid w:val="00734FB7"/>
    <w:rPr>
      <w:rFonts w:ascii="Tahoma" w:eastAsia="Times New Roman" w:hAnsi="Tahoma" w:cs="Tahoma"/>
      <w:sz w:val="16"/>
      <w:szCs w:val="16"/>
    </w:rPr>
  </w:style>
  <w:style w:type="paragraph" w:styleId="af0">
    <w:name w:val="Document Map"/>
    <w:basedOn w:val="a"/>
    <w:link w:val="af"/>
    <w:uiPriority w:val="99"/>
    <w:semiHidden/>
    <w:rsid w:val="00734FB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5">
    <w:name w:val="Схема документа Знак1"/>
    <w:uiPriority w:val="99"/>
    <w:semiHidden/>
    <w:rsid w:val="00734FB7"/>
    <w:rPr>
      <w:rFonts w:ascii="Tahoma" w:eastAsia="Calibri" w:hAnsi="Tahoma" w:cs="Tahoma"/>
      <w:sz w:val="16"/>
      <w:szCs w:val="16"/>
    </w:rPr>
  </w:style>
  <w:style w:type="character" w:styleId="af1">
    <w:name w:val="Hyperlink"/>
    <w:uiPriority w:val="99"/>
    <w:unhideWhenUsed/>
    <w:rsid w:val="00734FB7"/>
    <w:rPr>
      <w:color w:val="0000FF"/>
      <w:u w:val="single"/>
    </w:rPr>
  </w:style>
  <w:style w:type="paragraph" w:styleId="af2">
    <w:name w:val="Body Text Indent"/>
    <w:basedOn w:val="a"/>
    <w:link w:val="af3"/>
    <w:rsid w:val="00734FB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734F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qFormat/>
    <w:rsid w:val="00734FB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5">
    <w:name w:val="Название Знак"/>
    <w:link w:val="af4"/>
    <w:rsid w:val="00734F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Текст сноски Знак"/>
    <w:link w:val="af7"/>
    <w:semiHidden/>
    <w:rsid w:val="00734FB7"/>
    <w:rPr>
      <w:rFonts w:ascii="Times New Roman" w:eastAsia="Times New Roman" w:hAnsi="Times New Roman"/>
    </w:rPr>
  </w:style>
  <w:style w:type="paragraph" w:styleId="af7">
    <w:name w:val="footnote text"/>
    <w:basedOn w:val="a"/>
    <w:link w:val="af6"/>
    <w:semiHidden/>
    <w:rsid w:val="00734FB7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6">
    <w:name w:val="Текст сноски Знак1"/>
    <w:uiPriority w:val="99"/>
    <w:semiHidden/>
    <w:rsid w:val="00734FB7"/>
    <w:rPr>
      <w:rFonts w:ascii="Calibri" w:eastAsia="Calibri" w:hAnsi="Calibri" w:cs="Times New Roman"/>
      <w:sz w:val="20"/>
      <w:szCs w:val="20"/>
    </w:rPr>
  </w:style>
  <w:style w:type="character" w:customStyle="1" w:styleId="af8">
    <w:name w:val="Текст примечания Знак"/>
    <w:link w:val="af9"/>
    <w:semiHidden/>
    <w:rsid w:val="00734FB7"/>
    <w:rPr>
      <w:rFonts w:ascii="Times New Roman" w:eastAsia="Times New Roman" w:hAnsi="Times New Roman"/>
    </w:rPr>
  </w:style>
  <w:style w:type="paragraph" w:styleId="af9">
    <w:name w:val="annotation text"/>
    <w:basedOn w:val="a"/>
    <w:link w:val="af8"/>
    <w:semiHidden/>
    <w:rsid w:val="00734FB7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7">
    <w:name w:val="Текст примечания Знак1"/>
    <w:uiPriority w:val="99"/>
    <w:semiHidden/>
    <w:rsid w:val="00734FB7"/>
    <w:rPr>
      <w:rFonts w:ascii="Calibri" w:eastAsia="Calibri" w:hAnsi="Calibri" w:cs="Times New Roman"/>
      <w:sz w:val="20"/>
      <w:szCs w:val="20"/>
    </w:rPr>
  </w:style>
  <w:style w:type="character" w:customStyle="1" w:styleId="21">
    <w:name w:val="Основной текст 2 Знак"/>
    <w:link w:val="22"/>
    <w:semiHidden/>
    <w:rsid w:val="00734FB7"/>
    <w:rPr>
      <w:rFonts w:ascii="Arial" w:eastAsia="Times New Roman" w:hAnsi="Arial" w:cs="Arial"/>
    </w:rPr>
  </w:style>
  <w:style w:type="paragraph" w:styleId="22">
    <w:name w:val="Body Text 2"/>
    <w:basedOn w:val="a"/>
    <w:link w:val="21"/>
    <w:semiHidden/>
    <w:rsid w:val="00734FB7"/>
    <w:pPr>
      <w:spacing w:after="0" w:line="240" w:lineRule="auto"/>
    </w:pPr>
    <w:rPr>
      <w:rFonts w:ascii="Arial" w:eastAsia="Times New Roman" w:hAnsi="Arial" w:cs="Arial"/>
    </w:rPr>
  </w:style>
  <w:style w:type="character" w:customStyle="1" w:styleId="210">
    <w:name w:val="Основной текст 2 Знак1"/>
    <w:uiPriority w:val="99"/>
    <w:semiHidden/>
    <w:rsid w:val="00734FB7"/>
    <w:rPr>
      <w:rFonts w:ascii="Calibri" w:eastAsia="Calibri" w:hAnsi="Calibri" w:cs="Times New Roman"/>
    </w:rPr>
  </w:style>
  <w:style w:type="character" w:customStyle="1" w:styleId="31">
    <w:name w:val="Основной текст 3 Знак"/>
    <w:link w:val="32"/>
    <w:semiHidden/>
    <w:rsid w:val="00734FB7"/>
    <w:rPr>
      <w:rFonts w:ascii="Arial" w:eastAsia="Times New Roman" w:hAnsi="Arial"/>
      <w:b/>
      <w:szCs w:val="24"/>
    </w:rPr>
  </w:style>
  <w:style w:type="paragraph" w:styleId="32">
    <w:name w:val="Body Text 3"/>
    <w:basedOn w:val="a"/>
    <w:link w:val="31"/>
    <w:semiHidden/>
    <w:rsid w:val="00734FB7"/>
    <w:pPr>
      <w:spacing w:after="0" w:line="240" w:lineRule="auto"/>
    </w:pPr>
    <w:rPr>
      <w:rFonts w:ascii="Arial" w:eastAsia="Times New Roman" w:hAnsi="Arial"/>
      <w:b/>
      <w:szCs w:val="24"/>
    </w:rPr>
  </w:style>
  <w:style w:type="character" w:customStyle="1" w:styleId="310">
    <w:name w:val="Основной текст 3 Знак1"/>
    <w:uiPriority w:val="99"/>
    <w:semiHidden/>
    <w:rsid w:val="00734FB7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734FB7"/>
    <w:rPr>
      <w:rFonts w:ascii="Courier New" w:eastAsia="Times New Roman" w:hAnsi="Courier New"/>
      <w:snapToGrid w:val="0"/>
    </w:rPr>
  </w:style>
  <w:style w:type="paragraph" w:customStyle="1" w:styleId="afa">
    <w:name w:val="Прижатый влево"/>
    <w:basedOn w:val="a"/>
    <w:next w:val="a"/>
    <w:uiPriority w:val="99"/>
    <w:rsid w:val="00734F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fb">
    <w:name w:val="Table Grid"/>
    <w:basedOn w:val="a1"/>
    <w:uiPriority w:val="99"/>
    <w:rsid w:val="00734F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otnote reference"/>
    <w:uiPriority w:val="99"/>
    <w:semiHidden/>
    <w:unhideWhenUsed/>
    <w:rsid w:val="00734FB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4.w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3.wmf"/><Relationship Id="rId10" Type="http://schemas.openxmlformats.org/officeDocument/2006/relationships/header" Target="header2.xml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wmf"/><Relationship Id="rId22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6805</Words>
  <Characters>38794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Пользователь Asus</cp:lastModifiedBy>
  <cp:revision>2</cp:revision>
  <cp:lastPrinted>2025-02-27T13:39:00Z</cp:lastPrinted>
  <dcterms:created xsi:type="dcterms:W3CDTF">2026-03-12T15:26:00Z</dcterms:created>
  <dcterms:modified xsi:type="dcterms:W3CDTF">2026-03-12T15:26:00Z</dcterms:modified>
</cp:coreProperties>
</file>